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5F" w:rsidRDefault="0053095F">
      <w:pPr>
        <w:spacing w:line="0" w:lineRule="atLeast"/>
        <w:jc w:val="center"/>
        <w:rPr>
          <w:rFonts w:eastAsia="標楷體"/>
          <w:bCs/>
          <w:sz w:val="36"/>
          <w:szCs w:val="40"/>
        </w:rPr>
      </w:pPr>
      <w:r>
        <w:rPr>
          <w:rFonts w:eastAsia="標楷體" w:hint="eastAsia"/>
          <w:bCs/>
          <w:sz w:val="36"/>
          <w:szCs w:val="40"/>
        </w:rPr>
        <w:t>高雄醫學大學生命科學院醫藥暨應用化學系</w:t>
      </w:r>
    </w:p>
    <w:p w:rsidR="0053095F" w:rsidRDefault="00362724" w:rsidP="009B793D">
      <w:pPr>
        <w:spacing w:beforeLines="50" w:afterLines="100" w:line="0" w:lineRule="atLeast"/>
        <w:jc w:val="center"/>
        <w:rPr>
          <w:rFonts w:eastAsia="標楷體"/>
          <w:b/>
          <w:sz w:val="32"/>
          <w:szCs w:val="36"/>
        </w:rPr>
      </w:pPr>
      <w:r>
        <w:rPr>
          <w:rFonts w:ascii="Book Antiqua" w:eastAsia="標楷體" w:hAnsi="Book Antiqua" w:hint="eastAsia"/>
          <w:bCs/>
          <w:sz w:val="32"/>
          <w:szCs w:val="36"/>
        </w:rPr>
        <w:t>10</w:t>
      </w:r>
      <w:r w:rsidR="00C144C7">
        <w:rPr>
          <w:rFonts w:ascii="Book Antiqua" w:eastAsia="標楷體" w:hAnsi="Book Antiqua" w:hint="eastAsia"/>
          <w:bCs/>
          <w:sz w:val="32"/>
          <w:szCs w:val="36"/>
        </w:rPr>
        <w:t>1</w:t>
      </w:r>
      <w:r w:rsidR="0053095F">
        <w:rPr>
          <w:rFonts w:eastAsia="標楷體" w:hint="eastAsia"/>
          <w:bCs/>
          <w:sz w:val="32"/>
          <w:szCs w:val="36"/>
        </w:rPr>
        <w:t>學年度現有師資研究計畫統計表</w:t>
      </w:r>
      <w:r w:rsidR="00D331BF" w:rsidRPr="00D331BF">
        <w:rPr>
          <w:rFonts w:ascii="Book Antiqua" w:eastAsia="標楷體"/>
          <w:bCs/>
          <w:sz w:val="28"/>
          <w:szCs w:val="28"/>
        </w:rPr>
        <w:t>（</w:t>
      </w:r>
      <w:r>
        <w:rPr>
          <w:rFonts w:ascii="Book Antiqua" w:eastAsia="標楷體" w:hAnsi="Book Antiqua"/>
          <w:bCs/>
          <w:sz w:val="28"/>
          <w:szCs w:val="28"/>
        </w:rPr>
        <w:t>201</w:t>
      </w:r>
      <w:r w:rsidR="00C144C7">
        <w:rPr>
          <w:rFonts w:ascii="Book Antiqua" w:eastAsia="標楷體" w:hAnsi="Book Antiqua" w:hint="eastAsia"/>
          <w:bCs/>
          <w:sz w:val="28"/>
          <w:szCs w:val="28"/>
        </w:rPr>
        <w:t>2</w:t>
      </w:r>
      <w:r w:rsidR="00D331BF">
        <w:rPr>
          <w:rFonts w:ascii="Book Antiqua" w:eastAsia="標楷體" w:hAnsi="Book Antiqua" w:hint="eastAsia"/>
          <w:bCs/>
          <w:sz w:val="28"/>
          <w:szCs w:val="28"/>
        </w:rPr>
        <w:t>/</w:t>
      </w:r>
      <w:r>
        <w:rPr>
          <w:rFonts w:ascii="Book Antiqua" w:eastAsia="標楷體" w:hAnsi="Book Antiqua"/>
          <w:bCs/>
          <w:sz w:val="28"/>
          <w:szCs w:val="28"/>
        </w:rPr>
        <w:t>8~201</w:t>
      </w:r>
      <w:r w:rsidR="00C144C7">
        <w:rPr>
          <w:rFonts w:ascii="Book Antiqua" w:eastAsia="標楷體" w:hAnsi="Book Antiqua" w:hint="eastAsia"/>
          <w:bCs/>
          <w:sz w:val="28"/>
          <w:szCs w:val="28"/>
        </w:rPr>
        <w:t>3</w:t>
      </w:r>
      <w:r w:rsidR="00D331BF">
        <w:rPr>
          <w:rFonts w:ascii="Book Antiqua" w:eastAsia="標楷體" w:hAnsi="Book Antiqua" w:hint="eastAsia"/>
          <w:bCs/>
          <w:sz w:val="28"/>
          <w:szCs w:val="28"/>
        </w:rPr>
        <w:t>/</w:t>
      </w:r>
      <w:r w:rsidR="00D331BF" w:rsidRPr="00D331BF">
        <w:rPr>
          <w:rFonts w:ascii="Book Antiqua" w:eastAsia="標楷體" w:hAnsi="Book Antiqua"/>
          <w:bCs/>
          <w:sz w:val="28"/>
          <w:szCs w:val="28"/>
        </w:rPr>
        <w:t>7</w:t>
      </w:r>
      <w:r w:rsidR="00D331BF" w:rsidRPr="00D331BF">
        <w:rPr>
          <w:rFonts w:ascii="Book Antiqua" w:eastAsia="標楷體"/>
          <w:bCs/>
          <w:sz w:val="28"/>
          <w:szCs w:val="28"/>
        </w:rPr>
        <w:t>）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5"/>
        <w:gridCol w:w="1046"/>
        <w:gridCol w:w="4185"/>
        <w:gridCol w:w="874"/>
        <w:gridCol w:w="2373"/>
        <w:gridCol w:w="1336"/>
      </w:tblGrid>
      <w:tr w:rsidR="0053095F" w:rsidTr="00B82AB4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53095F" w:rsidRPr="00ED2414" w:rsidRDefault="0053095F" w:rsidP="009B793D">
            <w:pPr>
              <w:spacing w:beforeLines="50" w:afterLines="5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D2414">
              <w:rPr>
                <w:rFonts w:ascii="Book Antiqua" w:hint="eastAsia"/>
                <w:sz w:val="22"/>
                <w:szCs w:val="22"/>
              </w:rPr>
              <w:t>姓</w:t>
            </w:r>
            <w:r w:rsidRPr="00ED2414">
              <w:rPr>
                <w:rFonts w:ascii="Book Antiqua" w:hAnsi="Book Antiqua" w:hint="eastAsia"/>
                <w:sz w:val="22"/>
                <w:szCs w:val="22"/>
              </w:rPr>
              <w:t xml:space="preserve">  </w:t>
            </w:r>
            <w:r w:rsidRPr="00ED2414">
              <w:rPr>
                <w:rFonts w:ascii="Book Antiqua" w:hint="eastAsia"/>
                <w:sz w:val="22"/>
                <w:szCs w:val="22"/>
              </w:rPr>
              <w:t>名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3095F" w:rsidRPr="00ED2414" w:rsidRDefault="0053095F" w:rsidP="009B793D">
            <w:pPr>
              <w:spacing w:beforeLines="50" w:afterLines="5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D2414">
              <w:rPr>
                <w:rFonts w:ascii="Book Antiqua" w:hint="eastAsia"/>
                <w:sz w:val="22"/>
                <w:szCs w:val="22"/>
              </w:rPr>
              <w:t>職</w:t>
            </w:r>
            <w:r w:rsidRPr="00ED2414">
              <w:rPr>
                <w:rFonts w:ascii="Book Antiqua" w:hAnsi="Book Antiqua" w:hint="eastAsia"/>
                <w:sz w:val="22"/>
                <w:szCs w:val="22"/>
              </w:rPr>
              <w:t xml:space="preserve"> </w:t>
            </w:r>
            <w:r w:rsidRPr="00ED2414">
              <w:rPr>
                <w:rFonts w:ascii="Book Antiqua" w:hint="eastAsia"/>
                <w:sz w:val="22"/>
                <w:szCs w:val="22"/>
              </w:rPr>
              <w:t>稱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53095F" w:rsidRPr="00ED2414" w:rsidRDefault="0053095F" w:rsidP="009B793D">
            <w:pPr>
              <w:spacing w:beforeLines="50" w:afterLines="5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D2414">
              <w:rPr>
                <w:rFonts w:ascii="Book Antiqua" w:hint="eastAsia"/>
                <w:sz w:val="22"/>
                <w:szCs w:val="22"/>
              </w:rPr>
              <w:t>計</w:t>
            </w:r>
            <w:r w:rsidRPr="00ED2414">
              <w:rPr>
                <w:rFonts w:ascii="Book Antiqua" w:hAnsi="Book Antiqua" w:hint="eastAsia"/>
                <w:sz w:val="22"/>
                <w:szCs w:val="22"/>
              </w:rPr>
              <w:t xml:space="preserve">       </w:t>
            </w:r>
            <w:r w:rsidRPr="00ED2414">
              <w:rPr>
                <w:rFonts w:ascii="Book Antiqua" w:hint="eastAsia"/>
                <w:sz w:val="22"/>
                <w:szCs w:val="22"/>
              </w:rPr>
              <w:t>畫</w:t>
            </w:r>
            <w:r w:rsidRPr="00ED2414">
              <w:rPr>
                <w:rFonts w:ascii="Book Antiqua" w:hAnsi="Book Antiqua" w:hint="eastAsia"/>
                <w:sz w:val="22"/>
                <w:szCs w:val="22"/>
              </w:rPr>
              <w:t xml:space="preserve">       </w:t>
            </w:r>
            <w:r w:rsidRPr="00ED2414">
              <w:rPr>
                <w:rFonts w:ascii="Book Antiqua" w:hint="eastAsia"/>
                <w:sz w:val="22"/>
                <w:szCs w:val="22"/>
              </w:rPr>
              <w:t>名</w:t>
            </w:r>
            <w:r w:rsidRPr="00ED2414">
              <w:rPr>
                <w:rFonts w:ascii="Book Antiqua" w:hAnsi="Book Antiqua" w:hint="eastAsia"/>
                <w:sz w:val="22"/>
                <w:szCs w:val="22"/>
              </w:rPr>
              <w:t xml:space="preserve">      </w:t>
            </w:r>
            <w:r w:rsidRPr="00ED2414">
              <w:rPr>
                <w:rFonts w:ascii="Book Antiqua" w:hint="eastAsia"/>
                <w:sz w:val="22"/>
                <w:szCs w:val="22"/>
              </w:rPr>
              <w:t>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3095F" w:rsidRPr="00ED2414" w:rsidRDefault="0053095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D2414">
              <w:rPr>
                <w:rFonts w:ascii="Book Antiqua" w:hint="eastAsia"/>
                <w:sz w:val="22"/>
                <w:szCs w:val="22"/>
              </w:rPr>
              <w:t>補助</w:t>
            </w:r>
          </w:p>
          <w:p w:rsidR="0053095F" w:rsidRPr="00ED2414" w:rsidRDefault="0053095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D2414">
              <w:rPr>
                <w:rFonts w:ascii="Book Antiqua" w:hint="eastAsia"/>
                <w:sz w:val="22"/>
                <w:szCs w:val="22"/>
              </w:rPr>
              <w:t>單位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53095F" w:rsidRPr="00ED2414" w:rsidRDefault="0053095F" w:rsidP="009B793D">
            <w:pPr>
              <w:spacing w:beforeLines="50" w:afterLines="5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D2414">
              <w:rPr>
                <w:rFonts w:ascii="Book Antiqua" w:hint="eastAsia"/>
                <w:sz w:val="22"/>
                <w:szCs w:val="22"/>
              </w:rPr>
              <w:t>執行期限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095F" w:rsidRPr="00ED2414" w:rsidRDefault="0053095F" w:rsidP="009B793D">
            <w:pPr>
              <w:spacing w:beforeLines="50" w:afterLines="5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D2414">
              <w:rPr>
                <w:rFonts w:ascii="Book Antiqua" w:hint="eastAsia"/>
                <w:sz w:val="22"/>
                <w:szCs w:val="22"/>
              </w:rPr>
              <w:t>核定金額</w:t>
            </w:r>
          </w:p>
        </w:tc>
      </w:tr>
      <w:tr w:rsidR="00A33F27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A33F27" w:rsidRPr="002F60DE" w:rsidRDefault="00A33F27" w:rsidP="00816A19">
            <w:pPr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2F60DE">
              <w:rPr>
                <w:rFonts w:ascii="Book Antiqua"/>
                <w:sz w:val="22"/>
                <w:szCs w:val="22"/>
              </w:rPr>
              <w:t>張夢揚</w:t>
            </w:r>
            <w:r w:rsidRPr="002F60D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33F27" w:rsidRPr="00B6547E" w:rsidRDefault="00A33F27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教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B6547E">
              <w:rPr>
                <w:rFonts w:ascii="Book Antiqua" w:hAnsi="Book Antiqua"/>
                <w:sz w:val="22"/>
                <w:szCs w:val="22"/>
              </w:rPr>
              <w:t>授</w:t>
            </w:r>
          </w:p>
          <w:p w:rsidR="00A33F27" w:rsidRPr="00B6547E" w:rsidRDefault="00A33F27" w:rsidP="009B793D">
            <w:pPr>
              <w:spacing w:beforeLines="100" w:afterLines="100"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A33F27" w:rsidRPr="003115CF" w:rsidRDefault="00A33F27" w:rsidP="00816A19">
            <w:pPr>
              <w:adjustRightInd w:val="0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天然物</w:t>
            </w:r>
            <w:proofErr w:type="spell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Ingenol</w:t>
            </w:r>
            <w:proofErr w:type="spell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的合成研究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(99-2113-M-037-006-MY3)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33F27" w:rsidRPr="008C6DDB" w:rsidRDefault="00A33F27" w:rsidP="00816A19">
            <w:pPr>
              <w:adjustRightInd w:val="0"/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國科會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A33F27" w:rsidRPr="0098765F" w:rsidRDefault="00A33F27" w:rsidP="00816A19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201</w:t>
            </w:r>
            <w:r w:rsidR="005E79A3" w:rsidRPr="0098765F">
              <w:rPr>
                <w:rFonts w:ascii="Book Antiqua" w:hAnsi="Book Antiqua"/>
                <w:sz w:val="22"/>
                <w:szCs w:val="22"/>
              </w:rPr>
              <w:t>2</w:t>
            </w:r>
            <w:r w:rsidRPr="0098765F">
              <w:rPr>
                <w:rFonts w:ascii="Book Antiqua" w:hAnsi="Book Antiqua"/>
                <w:sz w:val="22"/>
                <w:szCs w:val="22"/>
              </w:rPr>
              <w:t xml:space="preserve">/8/1 </w:t>
            </w:r>
          </w:p>
          <w:p w:rsidR="00A33F27" w:rsidRPr="0098765F" w:rsidRDefault="00A33F27" w:rsidP="00816A19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至</w:t>
            </w:r>
            <w:r w:rsidRPr="0098765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A33F27" w:rsidRPr="0098765F" w:rsidRDefault="005E79A3" w:rsidP="00816A19">
            <w:pPr>
              <w:spacing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2013</w:t>
            </w:r>
            <w:r w:rsidR="00A33F27" w:rsidRPr="0098765F">
              <w:rPr>
                <w:rFonts w:ascii="Book Antiqua" w:hAnsi="Book Antiqua"/>
                <w:sz w:val="22"/>
                <w:szCs w:val="22"/>
              </w:rPr>
              <w:t xml:space="preserve">/7/31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33F27" w:rsidRPr="00856B1C" w:rsidRDefault="005E79A3" w:rsidP="009B793D">
            <w:pPr>
              <w:spacing w:beforeLines="100" w:afterLines="100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856B1C">
              <w:rPr>
                <w:rFonts w:ascii="Book Antiqua" w:hAnsi="Book Antiqua"/>
                <w:sz w:val="22"/>
                <w:szCs w:val="22"/>
              </w:rPr>
              <w:t>2,004</w:t>
            </w:r>
            <w:r w:rsidR="00A33F27" w:rsidRPr="00856B1C">
              <w:rPr>
                <w:rFonts w:ascii="Book Antiqua" w:hAnsi="Book Antiqua"/>
                <w:sz w:val="22"/>
                <w:szCs w:val="22"/>
              </w:rPr>
              <w:t xml:space="preserve">,000 </w:t>
            </w:r>
          </w:p>
        </w:tc>
      </w:tr>
      <w:tr w:rsidR="00B82AB4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B82AB4" w:rsidRPr="002F60DE" w:rsidRDefault="00B82AB4" w:rsidP="007A2303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proofErr w:type="gramStart"/>
            <w:r w:rsidRPr="002F60DE">
              <w:rPr>
                <w:rFonts w:hint="eastAsia"/>
                <w:sz w:val="22"/>
                <w:szCs w:val="22"/>
              </w:rPr>
              <w:t>曾誠齊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B82AB4" w:rsidRPr="003672D0" w:rsidRDefault="00B82AB4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 w:rsidRPr="003672D0">
              <w:rPr>
                <w:rFonts w:ascii="Book Antiqua" w:hAnsi="Book Antiqua" w:hint="eastAsia"/>
                <w:sz w:val="22"/>
                <w:szCs w:val="22"/>
              </w:rPr>
              <w:t>教</w:t>
            </w:r>
            <w:r w:rsidRPr="003672D0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3672D0">
              <w:rPr>
                <w:rFonts w:ascii="Book Antiqua" w:hAnsi="Book Antiqua" w:hint="eastAsia"/>
                <w:sz w:val="22"/>
                <w:szCs w:val="22"/>
              </w:rPr>
              <w:t>授</w:t>
            </w:r>
          </w:p>
          <w:p w:rsidR="00B82AB4" w:rsidRPr="003672D0" w:rsidRDefault="00B82AB4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 w:rsidRPr="003672D0">
              <w:rPr>
                <w:rFonts w:ascii="Book Antiqua" w:hAnsi="Book Antiqua"/>
                <w:sz w:val="22"/>
                <w:szCs w:val="22"/>
              </w:rPr>
              <w:t>(</w:t>
            </w:r>
            <w:r w:rsidRPr="003672D0">
              <w:rPr>
                <w:rFonts w:ascii="Book Antiqua" w:hAnsi="Book Antiqua" w:hint="eastAsia"/>
                <w:sz w:val="22"/>
                <w:szCs w:val="22"/>
              </w:rPr>
              <w:t>主持人</w:t>
            </w:r>
            <w:r w:rsidRPr="003672D0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B82AB4" w:rsidRPr="003115CF" w:rsidRDefault="00B82AB4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Synthesis and anticancer evaluation of </w:t>
            </w:r>
            <w:proofErr w:type="spell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nitrofuranylvinylquinoline</w:t>
            </w:r>
            <w:proofErr w:type="spell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 (HZY-2023) and its derivatives-HZY-2023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衍生物的</w:t>
            </w:r>
            <w:r w:rsidRPr="003115CF">
              <w:rPr>
                <w:rFonts w:ascii="Book Antiqua" w:eastAsiaTheme="majorEastAsia" w:hAnsi="Book Antiqua" w:cs="New Gulim"/>
                <w:sz w:val="22"/>
                <w:szCs w:val="22"/>
              </w:rPr>
              <w:t></w:t>
            </w:r>
            <w:r w:rsidR="00A760D0" w:rsidRPr="00303B2C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2"/>
              </w:rPr>
              <w:t>喹啉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取代修飾物合成與抗癌活性評估</w:t>
            </w:r>
          </w:p>
          <w:p w:rsidR="00A760D0" w:rsidRPr="003115CF" w:rsidRDefault="00B82AB4" w:rsidP="00A760D0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(99-2320-B-037-011-MY3)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82AB4" w:rsidRPr="008C6DDB" w:rsidRDefault="00B82AB4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98765F" w:rsidRPr="0098765F" w:rsidRDefault="0098765F" w:rsidP="0098765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 xml:space="preserve">2012/8/1 </w:t>
            </w:r>
          </w:p>
          <w:p w:rsidR="0098765F" w:rsidRPr="0098765F" w:rsidRDefault="0098765F" w:rsidP="0098765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至</w:t>
            </w:r>
            <w:r w:rsidRPr="0098765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B82AB4" w:rsidRPr="0098765F" w:rsidRDefault="0098765F" w:rsidP="009876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2013/7/31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B82AB4" w:rsidRPr="00856B1C" w:rsidRDefault="00B82AB4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hAnsi="Book Antiqua"/>
                <w:kern w:val="0"/>
                <w:sz w:val="22"/>
                <w:szCs w:val="22"/>
              </w:rPr>
              <w:t>1,701,000</w:t>
            </w:r>
          </w:p>
        </w:tc>
      </w:tr>
      <w:tr w:rsidR="00B82AB4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B82AB4" w:rsidRPr="002F60DE" w:rsidRDefault="00B82AB4" w:rsidP="007A2303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proofErr w:type="gramStart"/>
            <w:r w:rsidRPr="002F60DE">
              <w:rPr>
                <w:rFonts w:hint="eastAsia"/>
                <w:sz w:val="22"/>
                <w:szCs w:val="22"/>
              </w:rPr>
              <w:t>曾誠齊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B82AB4" w:rsidRPr="003672D0" w:rsidRDefault="00B82AB4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 w:rsidRPr="003672D0">
              <w:rPr>
                <w:rFonts w:ascii="Book Antiqua" w:hAnsi="Book Antiqua" w:hint="eastAsia"/>
                <w:sz w:val="22"/>
                <w:szCs w:val="22"/>
              </w:rPr>
              <w:t>教</w:t>
            </w:r>
            <w:r w:rsidRPr="003672D0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3672D0">
              <w:rPr>
                <w:rFonts w:ascii="Book Antiqua" w:hAnsi="Book Antiqua" w:hint="eastAsia"/>
                <w:sz w:val="22"/>
                <w:szCs w:val="22"/>
              </w:rPr>
              <w:t>授</w:t>
            </w:r>
          </w:p>
          <w:p w:rsidR="00B82AB4" w:rsidRPr="003672D0" w:rsidRDefault="00B82AB4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 w:rsidRPr="003672D0">
              <w:rPr>
                <w:rFonts w:ascii="Book Antiqua" w:hAnsi="Book Antiqua"/>
                <w:sz w:val="22"/>
                <w:szCs w:val="22"/>
              </w:rPr>
              <w:t>(</w:t>
            </w:r>
            <w:r w:rsidRPr="003672D0">
              <w:rPr>
                <w:rFonts w:ascii="Book Antiqua" w:hAnsi="Book Antiqua" w:hint="eastAsia"/>
                <w:sz w:val="22"/>
                <w:szCs w:val="22"/>
              </w:rPr>
              <w:t>主持人</w:t>
            </w:r>
            <w:r w:rsidRPr="003672D0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B82AB4" w:rsidRPr="003115CF" w:rsidRDefault="00B82AB4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四環</w:t>
            </w:r>
            <w:proofErr w:type="gram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奎</w:t>
            </w:r>
            <w:proofErr w:type="gram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林化合物之合成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及抗結核桿菌評估</w:t>
            </w:r>
          </w:p>
          <w:p w:rsidR="00B82AB4" w:rsidRPr="003115CF" w:rsidRDefault="00B82AB4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(99-2628-B-037-005-MY3)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82AB4" w:rsidRPr="008C6DDB" w:rsidRDefault="00B82AB4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98765F" w:rsidRPr="0098765F" w:rsidRDefault="0098765F" w:rsidP="0098765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 xml:space="preserve">2012/8/1 </w:t>
            </w:r>
          </w:p>
          <w:p w:rsidR="0098765F" w:rsidRPr="0098765F" w:rsidRDefault="0098765F" w:rsidP="0098765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至</w:t>
            </w:r>
            <w:r w:rsidRPr="0098765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B82AB4" w:rsidRPr="0098765F" w:rsidRDefault="0098765F" w:rsidP="009876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2013/7/31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B82AB4" w:rsidRPr="00856B1C" w:rsidRDefault="00B82AB4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hAnsi="Book Antiqua"/>
                <w:kern w:val="0"/>
                <w:sz w:val="22"/>
                <w:szCs w:val="22"/>
              </w:rPr>
              <w:t>1,300,000</w:t>
            </w:r>
          </w:p>
        </w:tc>
      </w:tr>
      <w:tr w:rsidR="00B82AB4" w:rsidRPr="004C1F0F" w:rsidTr="0098765F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B82AB4" w:rsidRPr="002F60DE" w:rsidRDefault="00B82AB4" w:rsidP="007A2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60DE">
              <w:rPr>
                <w:rFonts w:asciiTheme="minorEastAsia" w:eastAsiaTheme="minorEastAsia" w:hAnsiTheme="minorEastAsia" w:hint="eastAsia"/>
                <w:sz w:val="22"/>
                <w:szCs w:val="22"/>
              </w:rPr>
              <w:t>林信仁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B82AB4" w:rsidRPr="00B6547E" w:rsidRDefault="00B82AB4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 w:rsidRPr="00B6547E">
              <w:rPr>
                <w:rFonts w:ascii="Book Antiqua" w:hAnsi="Book Antiqua" w:hint="eastAsia"/>
                <w:sz w:val="22"/>
                <w:szCs w:val="22"/>
              </w:rPr>
              <w:t>教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B6547E">
              <w:rPr>
                <w:rFonts w:ascii="Book Antiqua" w:hAnsi="Book Antiqua" w:hint="eastAsia"/>
                <w:sz w:val="22"/>
                <w:szCs w:val="22"/>
              </w:rPr>
              <w:t>授</w:t>
            </w:r>
          </w:p>
          <w:p w:rsidR="00B82AB4" w:rsidRPr="00B6547E" w:rsidRDefault="00B82AB4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 w:hint="eastAsia"/>
                <w:sz w:val="22"/>
                <w:szCs w:val="22"/>
              </w:rPr>
              <w:t>主持人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B82AB4" w:rsidRPr="003115CF" w:rsidRDefault="00B82AB4" w:rsidP="00D930EE">
            <w:pPr>
              <w:rPr>
                <w:rFonts w:ascii="Book Antiqua" w:eastAsiaTheme="majorEastAsia" w:hAnsi="Book Antiqua"/>
                <w:bCs/>
                <w:color w:val="000000"/>
                <w:kern w:val="0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台灣眼鏡蛇毒心臟毒素抑制乳癌細胞轉移之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epithelial-</w:t>
            </w:r>
            <w:proofErr w:type="spell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mesenchymal</w:t>
            </w:r>
            <w:proofErr w:type="spell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 transition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分子機制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 (NSYSUKMU-102-004)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B82AB4" w:rsidRPr="008C6DDB" w:rsidRDefault="00B82AB4" w:rsidP="0098765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 w:rsidRPr="008C6DDB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2"/>
                <w:szCs w:val="22"/>
              </w:rPr>
              <w:t>醫</w:t>
            </w:r>
            <w:proofErr w:type="gramEnd"/>
            <w:r w:rsidRPr="008C6DDB">
              <w:rPr>
                <w:rFonts w:asciiTheme="majorEastAsia" w:eastAsiaTheme="majorEastAsia" w:hAnsiTheme="majorEastAsia"/>
                <w:bCs/>
                <w:color w:val="000000"/>
                <w:kern w:val="0"/>
                <w:sz w:val="22"/>
                <w:szCs w:val="22"/>
              </w:rPr>
              <w:t>-</w:t>
            </w:r>
            <w:r w:rsidRPr="008C6DDB"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2"/>
                <w:szCs w:val="22"/>
              </w:rPr>
              <w:t>中山跨校合作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98765F" w:rsidRPr="0098765F" w:rsidRDefault="0098765F" w:rsidP="0098765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 xml:space="preserve">2013/1/1 </w:t>
            </w:r>
          </w:p>
          <w:p w:rsidR="0098765F" w:rsidRPr="0098765F" w:rsidRDefault="0098765F" w:rsidP="0098765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至</w:t>
            </w:r>
            <w:r w:rsidRPr="0098765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B82AB4" w:rsidRPr="0098765F" w:rsidRDefault="0098765F" w:rsidP="0098765F">
            <w:pPr>
              <w:autoSpaceDE w:val="0"/>
              <w:autoSpaceDN w:val="0"/>
              <w:adjustRightInd w:val="0"/>
              <w:jc w:val="center"/>
              <w:rPr>
                <w:rFonts w:ascii="Book Antiqua" w:eastAsia="標楷體" w:hAnsi="Book Antiqua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2013/12/31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B82AB4" w:rsidRPr="00856B1C" w:rsidRDefault="00B82AB4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hAnsi="Book Antiqua"/>
                <w:kern w:val="0"/>
                <w:sz w:val="22"/>
                <w:szCs w:val="22"/>
              </w:rPr>
              <w:t>204,000</w:t>
            </w:r>
          </w:p>
        </w:tc>
      </w:tr>
      <w:tr w:rsidR="00C154EE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C154EE" w:rsidRPr="002F60DE" w:rsidRDefault="00C154EE" w:rsidP="007A2303">
            <w:pPr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2F60DE">
              <w:rPr>
                <w:rFonts w:ascii="Book Antiqua" w:hint="eastAsia"/>
                <w:sz w:val="22"/>
                <w:szCs w:val="22"/>
              </w:rPr>
              <w:t>王英基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C154EE" w:rsidRPr="00B6547E" w:rsidRDefault="00C154EE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教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B6547E">
              <w:rPr>
                <w:rFonts w:ascii="Book Antiqua" w:hAnsi="Book Antiqua"/>
                <w:sz w:val="22"/>
                <w:szCs w:val="22"/>
              </w:rPr>
              <w:t>授</w:t>
            </w:r>
          </w:p>
          <w:p w:rsidR="00C154EE" w:rsidRPr="00B6547E" w:rsidRDefault="00C154EE" w:rsidP="009B793D">
            <w:pPr>
              <w:spacing w:beforeLines="100" w:afterLines="100"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C154EE" w:rsidRPr="003115CF" w:rsidRDefault="00C154EE" w:rsidP="007A2303">
            <w:pPr>
              <w:adjustRightInd w:val="0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以新法合成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(</w:t>
            </w:r>
            <w:proofErr w:type="spell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i</w:t>
            </w:r>
            <w:proofErr w:type="spell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) </w:t>
            </w:r>
            <w:r w:rsidRPr="003115CF">
              <w:rPr>
                <w:rFonts w:ascii="Book Antiqua" w:eastAsiaTheme="majorEastAsia" w:hAnsi="Book Antiqua"/>
                <w:i/>
                <w:sz w:val="22"/>
                <w:szCs w:val="22"/>
              </w:rPr>
              <w:t>trans-</w:t>
            </w:r>
            <w:proofErr w:type="spell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dihydrofurans</w:t>
            </w:r>
            <w:proofErr w:type="spell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等</w:t>
            </w:r>
            <w:r w:rsidR="0098765F" w:rsidRPr="003115CF">
              <w:rPr>
                <w:rFonts w:ascii="Book Antiqua" w:eastAsiaTheme="majorEastAsia" w:hAnsi="Book Antiqua"/>
                <w:sz w:val="22"/>
                <w:szCs w:val="22"/>
              </w:rPr>
              <w:t>(NSC-101-2113-M-037-007)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154EE" w:rsidRPr="008C6DDB" w:rsidRDefault="00C154EE" w:rsidP="007A2303">
            <w:pPr>
              <w:adjustRightInd w:val="0"/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國科會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C154EE" w:rsidRPr="0098765F" w:rsidRDefault="00C154EE" w:rsidP="007A2303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 xml:space="preserve">2012/8/1 </w:t>
            </w:r>
          </w:p>
          <w:p w:rsidR="00C154EE" w:rsidRPr="0098765F" w:rsidRDefault="00C154EE" w:rsidP="007A2303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至</w:t>
            </w:r>
            <w:r w:rsidRPr="0098765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C154EE" w:rsidRPr="0098765F" w:rsidRDefault="00C154EE" w:rsidP="007A2303">
            <w:pPr>
              <w:spacing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 xml:space="preserve">2013/7/31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154EE" w:rsidRPr="00856B1C" w:rsidRDefault="00C154EE" w:rsidP="009B793D">
            <w:pPr>
              <w:spacing w:beforeLines="100" w:afterLines="100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856B1C">
              <w:rPr>
                <w:rFonts w:ascii="Book Antiqua" w:eastAsia="標楷體" w:hAnsi="Book Antiqua"/>
                <w:sz w:val="22"/>
                <w:szCs w:val="22"/>
              </w:rPr>
              <w:t>1,072,000</w:t>
            </w:r>
          </w:p>
        </w:tc>
      </w:tr>
      <w:tr w:rsidR="0045154F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5154F" w:rsidRPr="00B6547E" w:rsidRDefault="0045154F" w:rsidP="00AA5CAD">
            <w:pPr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t>王麗芳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5154F" w:rsidRPr="00B6547E" w:rsidRDefault="0045154F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教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B6547E">
              <w:rPr>
                <w:rFonts w:ascii="Book Antiqua" w:hAnsi="Book Antiqua"/>
                <w:sz w:val="22"/>
                <w:szCs w:val="22"/>
              </w:rPr>
              <w:t>授</w:t>
            </w:r>
          </w:p>
          <w:p w:rsidR="0045154F" w:rsidRPr="00B6547E" w:rsidRDefault="0045154F" w:rsidP="009B793D">
            <w:pPr>
              <w:spacing w:beforeLines="100" w:afterLines="100"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815588" w:rsidRDefault="0045154F" w:rsidP="00AA5CAD">
            <w:pPr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開發標靶</w:t>
            </w:r>
            <w:proofErr w:type="gram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穿透血腦屏障</w:t>
            </w:r>
            <w:proofErr w:type="gram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的多功能磁性</w:t>
            </w:r>
            <w:proofErr w:type="gram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奈</w:t>
            </w:r>
            <w:proofErr w:type="gram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米粒子</w:t>
            </w:r>
          </w:p>
          <w:p w:rsidR="0045154F" w:rsidRPr="003115CF" w:rsidRDefault="0045154F" w:rsidP="00AA5CAD">
            <w:pPr>
              <w:adjustRightInd w:val="0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(NSC100-2320-B-037-003-MY3)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45154F" w:rsidRPr="008C6DDB" w:rsidRDefault="0045154F" w:rsidP="00AA5CAD">
            <w:pPr>
              <w:adjustRightInd w:val="0"/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國科會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45154F" w:rsidRPr="0098765F" w:rsidRDefault="0045154F" w:rsidP="00AA5CAD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 xml:space="preserve">2012/8/1 </w:t>
            </w:r>
          </w:p>
          <w:p w:rsidR="0045154F" w:rsidRPr="0098765F" w:rsidRDefault="0045154F" w:rsidP="00AA5CAD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至</w:t>
            </w:r>
            <w:r w:rsidRPr="0098765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45154F" w:rsidRPr="0098765F" w:rsidRDefault="0045154F" w:rsidP="00AA5CAD">
            <w:pPr>
              <w:spacing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 xml:space="preserve">2014/7/31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5154F" w:rsidRPr="00856B1C" w:rsidRDefault="0045154F" w:rsidP="009B793D">
            <w:pPr>
              <w:spacing w:beforeLines="100" w:afterLines="100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856B1C">
              <w:rPr>
                <w:rFonts w:ascii="Book Antiqua" w:hAnsi="Book Antiqua" w:cs="新細明體"/>
                <w:sz w:val="22"/>
                <w:szCs w:val="22"/>
              </w:rPr>
              <w:t>800,000</w:t>
            </w:r>
          </w:p>
        </w:tc>
      </w:tr>
      <w:tr w:rsidR="0045154F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5154F" w:rsidRPr="00B6547E" w:rsidRDefault="0045154F" w:rsidP="00AA5CAD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t>王麗芳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5154F" w:rsidRDefault="0045154F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教</w:t>
            </w:r>
            <w:r w:rsidR="00E668D4">
              <w:rPr>
                <w:rFonts w:ascii="Book Antiqua" w:hAnsi="Book Antiqua" w:hint="eastAsia"/>
                <w:sz w:val="22"/>
                <w:szCs w:val="22"/>
              </w:rPr>
              <w:t xml:space="preserve">  </w:t>
            </w:r>
            <w:r>
              <w:rPr>
                <w:rFonts w:ascii="Book Antiqua" w:hAnsi="Book Antiqua" w:hint="eastAsia"/>
                <w:sz w:val="22"/>
                <w:szCs w:val="22"/>
              </w:rPr>
              <w:t>授</w:t>
            </w:r>
          </w:p>
          <w:p w:rsidR="0045154F" w:rsidRPr="00B6547E" w:rsidRDefault="0045154F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45154F" w:rsidRPr="00815588" w:rsidRDefault="0045154F" w:rsidP="00AA5CAD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proofErr w:type="gramStart"/>
            <w:r w:rsidRPr="00815588">
              <w:rPr>
                <w:rFonts w:ascii="Book Antiqua" w:eastAsiaTheme="majorEastAsia" w:hAnsi="Book Antiqua"/>
                <w:sz w:val="22"/>
                <w:szCs w:val="22"/>
              </w:rPr>
              <w:t>開發具雙標靶</w:t>
            </w:r>
            <w:proofErr w:type="gramEnd"/>
            <w:r w:rsidRPr="00815588">
              <w:rPr>
                <w:rFonts w:ascii="Book Antiqua" w:eastAsiaTheme="majorEastAsia" w:hAnsi="Book Antiqua"/>
                <w:sz w:val="22"/>
                <w:szCs w:val="22"/>
              </w:rPr>
              <w:t>功能的多</w:t>
            </w:r>
            <w:proofErr w:type="gramStart"/>
            <w:r w:rsidRPr="00815588">
              <w:rPr>
                <w:rFonts w:ascii="Book Antiqua" w:eastAsiaTheme="majorEastAsia" w:hAnsi="Book Antiqua"/>
                <w:sz w:val="22"/>
                <w:szCs w:val="22"/>
              </w:rPr>
              <w:t>醣體奈</w:t>
            </w:r>
            <w:proofErr w:type="gramEnd"/>
            <w:r w:rsidRPr="00815588">
              <w:rPr>
                <w:rFonts w:ascii="Book Antiqua" w:eastAsiaTheme="majorEastAsia" w:hAnsi="Book Antiqua"/>
                <w:sz w:val="22"/>
                <w:szCs w:val="22"/>
              </w:rPr>
              <w:t>米藥物做為癌症治療</w:t>
            </w:r>
          </w:p>
          <w:p w:rsidR="0045154F" w:rsidRPr="003115CF" w:rsidRDefault="0045154F" w:rsidP="00AA5CAD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color w:val="444444"/>
                <w:sz w:val="22"/>
                <w:szCs w:val="22"/>
              </w:rPr>
            </w:pPr>
            <w:r w:rsidRPr="00815588">
              <w:rPr>
                <w:rFonts w:ascii="Book Antiqua" w:eastAsiaTheme="majorEastAsia" w:hAnsi="Book Antiqua"/>
                <w:sz w:val="22"/>
                <w:szCs w:val="22"/>
              </w:rPr>
              <w:t>(NSC101-2325-B-037-006)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45154F" w:rsidRPr="008C6DDB" w:rsidRDefault="0045154F" w:rsidP="00AA5CA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45154F" w:rsidRPr="0098765F" w:rsidRDefault="0045154F" w:rsidP="00AA5CAD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 xml:space="preserve">2012/5/1 </w:t>
            </w:r>
          </w:p>
          <w:p w:rsidR="0045154F" w:rsidRPr="0098765F" w:rsidRDefault="0045154F" w:rsidP="00AA5CAD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至</w:t>
            </w:r>
            <w:r w:rsidRPr="0098765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45154F" w:rsidRPr="0098765F" w:rsidRDefault="0045154F" w:rsidP="00AA5CA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98765F">
              <w:rPr>
                <w:rFonts w:ascii="Book Antiqua" w:hAnsi="Book Antiqua"/>
                <w:sz w:val="22"/>
                <w:szCs w:val="22"/>
              </w:rPr>
              <w:t>2013/7/31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5154F" w:rsidRPr="00856B1C" w:rsidRDefault="0045154F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hAnsi="Book Antiqua"/>
                <w:kern w:val="0"/>
                <w:sz w:val="22"/>
                <w:szCs w:val="22"/>
              </w:rPr>
              <w:t>2,000,000</w:t>
            </w:r>
          </w:p>
        </w:tc>
      </w:tr>
      <w:tr w:rsidR="000146E7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0146E7" w:rsidRDefault="000146E7" w:rsidP="00AA5CAD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lastRenderedPageBreak/>
              <w:t>王麗芳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146E7" w:rsidRDefault="000146E7">
            <w:pPr>
              <w:pStyle w:val="Web"/>
              <w:spacing w:before="240" w:beforeAutospacing="0" w:after="24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教</w:t>
            </w:r>
            <w:r>
              <w:rPr>
                <w:rFonts w:ascii="Book Antiqua" w:hAnsi="Book Antiqua"/>
                <w:sz w:val="22"/>
                <w:szCs w:val="22"/>
              </w:rPr>
              <w:t xml:space="preserve">  </w:t>
            </w:r>
            <w:r>
              <w:rPr>
                <w:rFonts w:hint="eastAsia"/>
                <w:sz w:val="22"/>
                <w:szCs w:val="22"/>
              </w:rPr>
              <w:t>授</w:t>
            </w:r>
          </w:p>
          <w:p w:rsidR="000146E7" w:rsidRDefault="000146E7">
            <w:pPr>
              <w:pStyle w:val="Web"/>
              <w:spacing w:before="240" w:beforeAutospacing="0" w:after="240" w:afterAutospacing="0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主持人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0146E7" w:rsidRDefault="000146E7" w:rsidP="000146E7">
            <w:pPr>
              <w:pStyle w:val="Web"/>
              <w:spacing w:before="0" w:beforeAutospacing="0" w:after="0" w:afterAutospacing="0" w:line="240" w:lineRule="atLeast"/>
            </w:pPr>
            <w:r>
              <w:rPr>
                <w:rFonts w:hint="eastAsia"/>
                <w:sz w:val="22"/>
                <w:szCs w:val="22"/>
              </w:rPr>
              <w:t>開發標靶</w:t>
            </w:r>
            <w:proofErr w:type="gramStart"/>
            <w:r>
              <w:rPr>
                <w:rFonts w:hint="eastAsia"/>
                <w:sz w:val="22"/>
                <w:szCs w:val="22"/>
              </w:rPr>
              <w:t>穿透血腦屏障</w:t>
            </w:r>
            <w:proofErr w:type="gramEnd"/>
            <w:r>
              <w:rPr>
                <w:rFonts w:hint="eastAsia"/>
                <w:sz w:val="22"/>
                <w:szCs w:val="22"/>
              </w:rPr>
              <w:t>的多功能磁性</w:t>
            </w:r>
            <w:proofErr w:type="gramStart"/>
            <w:r>
              <w:rPr>
                <w:rFonts w:hint="eastAsia"/>
                <w:sz w:val="22"/>
                <w:szCs w:val="22"/>
              </w:rPr>
              <w:t>奈</w:t>
            </w:r>
            <w:proofErr w:type="gramEnd"/>
            <w:r>
              <w:rPr>
                <w:rFonts w:hint="eastAsia"/>
                <w:sz w:val="22"/>
                <w:szCs w:val="22"/>
              </w:rPr>
              <w:t>米粒子</w:t>
            </w:r>
          </w:p>
          <w:p w:rsidR="000146E7" w:rsidRDefault="000146E7" w:rsidP="000146E7">
            <w:pPr>
              <w:pStyle w:val="Web"/>
              <w:spacing w:before="0" w:beforeAutospacing="0" w:after="0" w:afterAutospacing="0" w:line="240" w:lineRule="atLeast"/>
            </w:pPr>
            <w:r>
              <w:rPr>
                <w:rFonts w:ascii="Book Antiqua" w:hAnsi="Book Antiqua"/>
                <w:sz w:val="22"/>
                <w:szCs w:val="22"/>
              </w:rPr>
              <w:t xml:space="preserve">(NSC100-2320-B-037-003-MY3)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146E7" w:rsidRDefault="000146E7">
            <w:pPr>
              <w:pStyle w:val="Web"/>
              <w:jc w:val="center"/>
            </w:pPr>
            <w:r>
              <w:rPr>
                <w:rFonts w:hint="eastAsia"/>
                <w:sz w:val="22"/>
                <w:szCs w:val="22"/>
              </w:rPr>
              <w:t xml:space="preserve">國科會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0146E7" w:rsidRPr="0098765F" w:rsidRDefault="000146E7" w:rsidP="000146E7">
            <w:pPr>
              <w:adjustRightInd w:val="0"/>
              <w:spacing w:line="240" w:lineRule="atLeast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2012/8/1 </w:t>
            </w:r>
          </w:p>
          <w:p w:rsidR="000146E7" w:rsidRPr="0098765F" w:rsidRDefault="000146E7" w:rsidP="000146E7">
            <w:pPr>
              <w:adjustRightInd w:val="0"/>
              <w:spacing w:line="240" w:lineRule="atLeast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0146E7" w:rsidRDefault="000146E7" w:rsidP="000146E7">
            <w:pPr>
              <w:pStyle w:val="Web"/>
              <w:spacing w:before="0" w:beforeAutospacing="0" w:after="0" w:afterAutospacing="0" w:line="240" w:lineRule="atLeast"/>
              <w:jc w:val="center"/>
            </w:pP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>2013/7/31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0146E7" w:rsidRDefault="000146E7">
            <w:pPr>
              <w:pStyle w:val="Web"/>
              <w:spacing w:before="240" w:beforeAutospacing="0" w:after="240" w:afterAutospacing="0"/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800,000</w:t>
            </w:r>
          </w:p>
        </w:tc>
      </w:tr>
      <w:tr w:rsidR="00CC392A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CC392A" w:rsidRPr="002F60DE" w:rsidRDefault="00CC392A" w:rsidP="007A23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/>
                <w:sz w:val="22"/>
                <w:szCs w:val="22"/>
              </w:rPr>
              <w:t>王志</w:t>
            </w:r>
            <w:proofErr w:type="gramStart"/>
            <w:r w:rsidRPr="002F60DE">
              <w:rPr>
                <w:rFonts w:asciiTheme="majorEastAsia" w:eastAsiaTheme="majorEastAsia" w:hAnsiTheme="majorEastAsia"/>
                <w:sz w:val="22"/>
                <w:szCs w:val="22"/>
              </w:rPr>
              <w:t>鉦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CC392A" w:rsidRPr="0098765F" w:rsidRDefault="00CC392A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教  授</w:t>
            </w:r>
          </w:p>
          <w:p w:rsidR="00CC392A" w:rsidRPr="0098765F" w:rsidRDefault="00CC392A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(主持人)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CC392A" w:rsidRPr="003115CF" w:rsidRDefault="00CC392A" w:rsidP="007A2303">
            <w:pPr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proofErr w:type="spellStart"/>
            <w:r w:rsidRPr="003115CF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oxazines</w:t>
            </w:r>
            <w:proofErr w:type="spellEnd"/>
            <w:r w:rsidRPr="003115CF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 xml:space="preserve"> </w:t>
            </w:r>
            <w:r w:rsidRPr="003115CF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及其多環衍生物新合成方法開發及其抗癌活性研究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(101-2113-M-037-006-)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C392A" w:rsidRPr="008C6DDB" w:rsidRDefault="00CC392A" w:rsidP="007A2303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國科會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CC392A" w:rsidRPr="0098765F" w:rsidRDefault="00CC392A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2012/8/1 </w:t>
            </w:r>
          </w:p>
          <w:p w:rsidR="00CC392A" w:rsidRPr="0098765F" w:rsidRDefault="00CC392A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CC392A" w:rsidRPr="0098765F" w:rsidRDefault="00CC392A" w:rsidP="007A2303">
            <w:pPr>
              <w:spacing w:line="0" w:lineRule="atLeast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2013/7/31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C392A" w:rsidRPr="00856B1C" w:rsidRDefault="00CC392A" w:rsidP="009B793D">
            <w:pPr>
              <w:spacing w:beforeLines="100" w:afterLines="100"/>
              <w:jc w:val="center"/>
              <w:rPr>
                <w:rFonts w:ascii="Book Antiqua" w:eastAsia="標楷體" w:hAnsi="Book Antiqua"/>
                <w:sz w:val="22"/>
                <w:szCs w:val="22"/>
              </w:rPr>
            </w:pPr>
            <w:r w:rsidRPr="00856B1C">
              <w:rPr>
                <w:rFonts w:ascii="Book Antiqua" w:eastAsia="標楷體" w:hAnsi="Book Antiqua"/>
                <w:sz w:val="22"/>
                <w:szCs w:val="22"/>
              </w:rPr>
              <w:t xml:space="preserve">2,011,000 </w:t>
            </w:r>
          </w:p>
        </w:tc>
      </w:tr>
      <w:tr w:rsidR="00CC392A" w:rsidRPr="004C1F0F" w:rsidTr="00F27615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CC392A" w:rsidRPr="002F60DE" w:rsidRDefault="00CC392A" w:rsidP="007A23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/>
                <w:sz w:val="22"/>
                <w:szCs w:val="22"/>
              </w:rPr>
              <w:t>王志</w:t>
            </w:r>
            <w:proofErr w:type="gramStart"/>
            <w:r w:rsidRPr="002F60DE">
              <w:rPr>
                <w:rFonts w:asciiTheme="majorEastAsia" w:eastAsiaTheme="majorEastAsia" w:hAnsiTheme="majorEastAsia"/>
                <w:sz w:val="22"/>
                <w:szCs w:val="22"/>
              </w:rPr>
              <w:t>鉦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CC392A" w:rsidRPr="0098765F" w:rsidRDefault="00CC392A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教  授</w:t>
            </w:r>
          </w:p>
          <w:p w:rsidR="00CC392A" w:rsidRPr="0098765F" w:rsidRDefault="00CC392A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(主持人)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CC392A" w:rsidRPr="003115CF" w:rsidRDefault="00CC392A" w:rsidP="007A2303">
            <w:pPr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proofErr w:type="gram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光敏劑</w:t>
            </w:r>
            <w:proofErr w:type="gram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的開發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 (KMUER021)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CC392A" w:rsidRPr="008C6DDB" w:rsidRDefault="00CC392A" w:rsidP="00F27615">
            <w:pPr>
              <w:adjustRightIn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高</w:t>
            </w:r>
            <w:proofErr w:type="gramStart"/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醫</w:t>
            </w:r>
            <w:proofErr w:type="gramEnd"/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-中山跨校合作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CC392A" w:rsidRPr="0098765F" w:rsidRDefault="00CC392A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2012/1/1 </w:t>
            </w:r>
          </w:p>
          <w:p w:rsidR="00CC392A" w:rsidRPr="0098765F" w:rsidRDefault="00CC392A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CC392A" w:rsidRPr="0098765F" w:rsidRDefault="00CC392A" w:rsidP="007A2303">
            <w:pPr>
              <w:spacing w:line="0" w:lineRule="atLeast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2012/12/31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C392A" w:rsidRPr="00856B1C" w:rsidRDefault="00CC392A" w:rsidP="009B793D">
            <w:pPr>
              <w:spacing w:beforeLines="100" w:afterLines="100"/>
              <w:jc w:val="center"/>
              <w:rPr>
                <w:rFonts w:ascii="Book Antiqua" w:eastAsia="標楷體" w:hAnsi="Book Antiqua"/>
                <w:sz w:val="22"/>
                <w:szCs w:val="22"/>
              </w:rPr>
            </w:pPr>
            <w:r w:rsidRPr="00856B1C">
              <w:rPr>
                <w:rFonts w:ascii="Book Antiqua" w:eastAsia="標楷體" w:hAnsi="Book Antiqua"/>
                <w:sz w:val="22"/>
                <w:szCs w:val="22"/>
              </w:rPr>
              <w:t>489</w:t>
            </w:r>
            <w:bookmarkStart w:id="0" w:name="_GoBack"/>
            <w:bookmarkEnd w:id="0"/>
            <w:r w:rsidRPr="00856B1C">
              <w:rPr>
                <w:rFonts w:ascii="Book Antiqua" w:eastAsia="標楷體" w:hAnsi="Book Antiqua"/>
                <w:sz w:val="22"/>
                <w:szCs w:val="22"/>
              </w:rPr>
              <w:t xml:space="preserve">,000 </w:t>
            </w:r>
          </w:p>
        </w:tc>
      </w:tr>
      <w:tr w:rsidR="002D6669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2D6669" w:rsidRPr="002F60DE" w:rsidRDefault="002D6669" w:rsidP="007A23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t>陳義龍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2D6669" w:rsidRPr="0098765F" w:rsidRDefault="002D6669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教  授</w:t>
            </w:r>
          </w:p>
          <w:p w:rsidR="002D6669" w:rsidRPr="0098765F" w:rsidRDefault="002D6669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(主持人)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2D6669" w:rsidRPr="003115CF" w:rsidRDefault="002D6669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 w:cs="細明體"/>
                <w:kern w:val="0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設計合成</w:t>
            </w:r>
            <w:proofErr w:type="gramStart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咪唑</w:t>
            </w:r>
            <w:proofErr w:type="gramEnd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喹啉類衍生物作為發炎因子抑制劑</w:t>
            </w:r>
          </w:p>
          <w:p w:rsidR="002D6669" w:rsidRPr="003115CF" w:rsidRDefault="002D6669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(NSC 101-2320-B-037 -039 -MY3)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D6669" w:rsidRPr="008C6DDB" w:rsidRDefault="002D6669" w:rsidP="007A2303">
            <w:pPr>
              <w:adjustRightInd w:val="0"/>
              <w:jc w:val="center"/>
              <w:rPr>
                <w:rFonts w:asciiTheme="majorEastAsia" w:eastAsiaTheme="majorEastAsia" w:hAnsiTheme="majorEastAsia" w:cs="新細明體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 xml:space="preserve">國科會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2D6669" w:rsidRPr="0098765F" w:rsidRDefault="002D6669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2012/8/1 </w:t>
            </w:r>
          </w:p>
          <w:p w:rsidR="002D6669" w:rsidRPr="0098765F" w:rsidRDefault="002D6669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98765F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2D6669" w:rsidRPr="0098765F" w:rsidRDefault="002D6669" w:rsidP="007A2303">
            <w:pPr>
              <w:spacing w:line="0" w:lineRule="atLeast"/>
              <w:jc w:val="center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r w:rsidRPr="0098765F">
              <w:rPr>
                <w:rFonts w:ascii="Book Antiqua" w:eastAsiaTheme="majorEastAsia" w:hAnsi="Book Antiqua"/>
                <w:sz w:val="22"/>
                <w:szCs w:val="22"/>
              </w:rPr>
              <w:t xml:space="preserve">2015/7/31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2D6669" w:rsidRPr="00856B1C" w:rsidRDefault="002D6669" w:rsidP="009B793D">
            <w:pPr>
              <w:spacing w:beforeLines="100" w:afterLines="100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856B1C">
              <w:rPr>
                <w:rFonts w:ascii="Book Antiqua" w:hAnsi="Book Antiqua"/>
                <w:sz w:val="22"/>
                <w:szCs w:val="22"/>
              </w:rPr>
              <w:t xml:space="preserve">3,090,000 </w:t>
            </w:r>
          </w:p>
        </w:tc>
      </w:tr>
      <w:tr w:rsidR="002F30D0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2F30D0" w:rsidRPr="002F60DE" w:rsidRDefault="002F30D0" w:rsidP="007A23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t>陳泊</w:t>
            </w:r>
            <w:proofErr w:type="gramStart"/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t>余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E668D4" w:rsidRPr="0098765F" w:rsidRDefault="00E668D4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教  授</w:t>
            </w:r>
          </w:p>
          <w:p w:rsidR="002F30D0" w:rsidRPr="0098765F" w:rsidRDefault="00E668D4" w:rsidP="009B793D">
            <w:pPr>
              <w:spacing w:beforeLines="100" w:afterLines="100"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(主持人)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98765F" w:rsidRPr="003115CF" w:rsidRDefault="002F30D0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綠色室溫離子液體內簡易製備金屬</w:t>
            </w:r>
            <w:proofErr w:type="gramStart"/>
            <w:r w:rsidRPr="003115CF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奈</w:t>
            </w:r>
            <w:proofErr w:type="gramEnd"/>
            <w:r w:rsidRPr="003115CF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米粒子及化合物光電半導體之研究與電化學上的應用</w:t>
            </w:r>
          </w:p>
          <w:p w:rsidR="002F30D0" w:rsidRPr="003115CF" w:rsidRDefault="002F30D0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(NSC 101-2113-M-037-001-MY3)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F30D0" w:rsidRPr="008C6DDB" w:rsidRDefault="002F30D0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2F30D0" w:rsidRDefault="002F30D0" w:rsidP="007A230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2"/>
                <w:attr w:name="Month" w:val="8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Book Antiqua" w:hAnsi="Book Antiqua"/>
                  <w:kern w:val="0"/>
                  <w:sz w:val="22"/>
                  <w:szCs w:val="22"/>
                </w:rPr>
                <w:t>2012/8/1</w:t>
              </w:r>
            </w:smartTag>
          </w:p>
          <w:p w:rsidR="002F30D0" w:rsidRDefault="002F30D0" w:rsidP="007A230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</w:rPr>
            </w:pP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至</w:t>
            </w:r>
          </w:p>
          <w:p w:rsidR="002F30D0" w:rsidRPr="00B6547E" w:rsidRDefault="002F30D0" w:rsidP="009876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Book Antiqua" w:hAnsi="Book Antiqua"/>
                  <w:kern w:val="0"/>
                  <w:sz w:val="22"/>
                  <w:szCs w:val="22"/>
                </w:rPr>
                <w:t>2015/7/31</w:t>
              </w:r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2F30D0" w:rsidRPr="00856B1C" w:rsidRDefault="002F30D0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hAnsi="Book Antiqua"/>
                <w:kern w:val="0"/>
                <w:sz w:val="22"/>
                <w:szCs w:val="22"/>
              </w:rPr>
              <w:t>2,101,000</w:t>
            </w:r>
          </w:p>
        </w:tc>
      </w:tr>
      <w:tr w:rsidR="0098765F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98765F" w:rsidRPr="002F60DE" w:rsidRDefault="0098765F" w:rsidP="004A521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t>陳泊</w:t>
            </w:r>
            <w:proofErr w:type="gramStart"/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t>余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8765F" w:rsidRPr="0098765F" w:rsidRDefault="0098765F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教  授</w:t>
            </w:r>
          </w:p>
          <w:p w:rsidR="0098765F" w:rsidRPr="0098765F" w:rsidRDefault="0098765F" w:rsidP="009B793D">
            <w:pPr>
              <w:spacing w:beforeLines="100" w:afterLines="100"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8765F">
              <w:rPr>
                <w:rFonts w:asciiTheme="majorEastAsia" w:eastAsiaTheme="majorEastAsia" w:hAnsiTheme="majorEastAsia"/>
                <w:sz w:val="22"/>
                <w:szCs w:val="22"/>
              </w:rPr>
              <w:t>(主持人)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98765F" w:rsidRPr="003115CF" w:rsidRDefault="0098765F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/>
                <w:sz w:val="22"/>
                <w:szCs w:val="22"/>
              </w:rPr>
              <w:t>陽極化一步形成奈米孔洞金電極並用於葡萄糖偵測之研究</w:t>
            </w:r>
          </w:p>
          <w:p w:rsidR="0098765F" w:rsidRPr="003115CF" w:rsidRDefault="0098765F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(NSC 101-2815-C-037-014-M)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8765F" w:rsidRPr="008C6DDB" w:rsidRDefault="00F27615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98765F" w:rsidRDefault="0098765F" w:rsidP="009876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2"/>
                <w:attr w:name="Month" w:val="8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Book Antiqua" w:hAnsi="Book Antiqua"/>
                  <w:kern w:val="0"/>
                  <w:sz w:val="22"/>
                  <w:szCs w:val="22"/>
                </w:rPr>
                <w:t>2012/8/1</w:t>
              </w:r>
            </w:smartTag>
          </w:p>
          <w:p w:rsidR="0098765F" w:rsidRDefault="0098765F" w:rsidP="009876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</w:rPr>
            </w:pP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至</w:t>
            </w:r>
          </w:p>
          <w:p w:rsidR="0098765F" w:rsidRDefault="0098765F" w:rsidP="009876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3"/>
                <w:attr w:name="Month" w:val="2"/>
                <w:attr w:name="Day" w:val="28"/>
                <w:attr w:name="IsLunarDate" w:val="False"/>
                <w:attr w:name="IsROCDate" w:val="False"/>
              </w:smartTagPr>
              <w:r>
                <w:rPr>
                  <w:rFonts w:ascii="Book Antiqua" w:hAnsi="Book Antiqua"/>
                  <w:kern w:val="0"/>
                  <w:sz w:val="22"/>
                  <w:szCs w:val="22"/>
                </w:rPr>
                <w:t>2013/2/28</w:t>
              </w:r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8765F" w:rsidRPr="00856B1C" w:rsidRDefault="0098765F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hAnsi="Book Antiqua"/>
                <w:kern w:val="0"/>
                <w:sz w:val="22"/>
                <w:szCs w:val="22"/>
              </w:rPr>
              <w:t>47,000</w:t>
            </w:r>
          </w:p>
        </w:tc>
      </w:tr>
      <w:tr w:rsidR="006E23A3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6E23A3" w:rsidRPr="002F60DE" w:rsidRDefault="006E23A3" w:rsidP="007A23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t>許智能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E23A3" w:rsidRPr="00E668D4" w:rsidRDefault="006E23A3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68D4">
              <w:rPr>
                <w:rFonts w:asciiTheme="majorEastAsia" w:eastAsiaTheme="majorEastAsia" w:hAnsiTheme="majorEastAsia" w:hint="eastAsia"/>
                <w:sz w:val="22"/>
                <w:szCs w:val="22"/>
              </w:rPr>
              <w:t>副</w:t>
            </w:r>
            <w:r w:rsidRPr="00E668D4">
              <w:rPr>
                <w:rFonts w:asciiTheme="majorEastAsia" w:eastAsiaTheme="majorEastAsia" w:hAnsiTheme="majorEastAsia"/>
                <w:sz w:val="22"/>
                <w:szCs w:val="22"/>
              </w:rPr>
              <w:t>教授</w:t>
            </w:r>
          </w:p>
          <w:p w:rsidR="006E23A3" w:rsidRPr="00E668D4" w:rsidRDefault="006E23A3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68D4">
              <w:rPr>
                <w:rFonts w:asciiTheme="majorEastAsia" w:eastAsiaTheme="majorEastAsia" w:hAnsiTheme="majorEastAsia"/>
                <w:sz w:val="22"/>
                <w:szCs w:val="22"/>
              </w:rPr>
              <w:t>(主持人)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6E23A3" w:rsidRPr="003115CF" w:rsidRDefault="006E23A3" w:rsidP="009B793D">
            <w:pPr>
              <w:snapToGrid w:val="0"/>
              <w:spacing w:beforeLines="15" w:afterLines="15"/>
              <w:jc w:val="both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/>
                <w:sz w:val="22"/>
                <w:szCs w:val="22"/>
              </w:rPr>
              <w:t>水溶性銅硝酸根化合物的合成及其生化擬態研究</w:t>
            </w:r>
          </w:p>
          <w:p w:rsidR="006E23A3" w:rsidRPr="003115CF" w:rsidRDefault="006E23A3" w:rsidP="009B793D">
            <w:pPr>
              <w:snapToGrid w:val="0"/>
              <w:spacing w:beforeLines="15" w:afterLines="15"/>
              <w:jc w:val="both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(NSC100-2113-M-037-006-MY2)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E23A3" w:rsidRPr="008C6DDB" w:rsidRDefault="006E23A3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6E23A3" w:rsidRPr="00B6547E" w:rsidRDefault="006E23A3" w:rsidP="007A2303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201</w:t>
            </w:r>
            <w:r>
              <w:rPr>
                <w:rFonts w:ascii="Book Antiqua" w:hAnsi="Book Antiqua" w:hint="eastAsia"/>
                <w:sz w:val="22"/>
                <w:szCs w:val="22"/>
              </w:rPr>
              <w:t>2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/8/1 </w:t>
            </w:r>
          </w:p>
          <w:p w:rsidR="006E23A3" w:rsidRPr="00B6547E" w:rsidRDefault="006E23A3" w:rsidP="007A2303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/>
                <w:sz w:val="22"/>
                <w:szCs w:val="22"/>
              </w:rPr>
              <w:t>至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6E23A3" w:rsidRPr="00B6547E" w:rsidRDefault="006E23A3" w:rsidP="007A230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201</w:t>
            </w:r>
            <w:r>
              <w:rPr>
                <w:rFonts w:ascii="Book Antiqua" w:hAnsi="Book Antiqua" w:hint="eastAsia"/>
                <w:sz w:val="22"/>
                <w:szCs w:val="22"/>
              </w:rPr>
              <w:t>3</w:t>
            </w:r>
            <w:r w:rsidRPr="00B6547E">
              <w:rPr>
                <w:rFonts w:ascii="Book Antiqua" w:hAnsi="Book Antiqua"/>
                <w:sz w:val="22"/>
                <w:szCs w:val="22"/>
              </w:rPr>
              <w:t>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6E23A3" w:rsidRPr="00856B1C" w:rsidRDefault="006E23A3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="標楷體" w:hAnsi="Book Antiqua"/>
                <w:sz w:val="22"/>
                <w:szCs w:val="22"/>
              </w:rPr>
              <w:t>1,475,000</w:t>
            </w:r>
          </w:p>
        </w:tc>
      </w:tr>
      <w:tr w:rsidR="006E23A3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6E23A3" w:rsidRPr="002F60DE" w:rsidRDefault="006E23A3" w:rsidP="007A23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t>許智能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E23A3" w:rsidRPr="00E668D4" w:rsidRDefault="006E23A3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68D4">
              <w:rPr>
                <w:rFonts w:asciiTheme="majorEastAsia" w:eastAsiaTheme="majorEastAsia" w:hAnsiTheme="majorEastAsia" w:hint="eastAsia"/>
                <w:sz w:val="22"/>
                <w:szCs w:val="22"/>
              </w:rPr>
              <w:t>副</w:t>
            </w:r>
            <w:r w:rsidRPr="00E668D4">
              <w:rPr>
                <w:rFonts w:asciiTheme="majorEastAsia" w:eastAsiaTheme="majorEastAsia" w:hAnsiTheme="majorEastAsia"/>
                <w:sz w:val="22"/>
                <w:szCs w:val="22"/>
              </w:rPr>
              <w:t>教授</w:t>
            </w:r>
          </w:p>
          <w:p w:rsidR="006E23A3" w:rsidRPr="00E668D4" w:rsidRDefault="006E23A3" w:rsidP="009B793D">
            <w:pPr>
              <w:spacing w:beforeLines="100" w:afterLines="100"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668D4">
              <w:rPr>
                <w:rFonts w:asciiTheme="majorEastAsia" w:eastAsiaTheme="majorEastAsia" w:hAnsiTheme="majorEastAsia"/>
                <w:sz w:val="22"/>
                <w:szCs w:val="22"/>
              </w:rPr>
              <w:t>(主持人)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6E23A3" w:rsidRPr="003115CF" w:rsidRDefault="006E23A3" w:rsidP="007A2303">
            <w:pPr>
              <w:pStyle w:val="Default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/>
                <w:sz w:val="22"/>
                <w:szCs w:val="22"/>
              </w:rPr>
              <w:t>設計新型</w:t>
            </w:r>
            <w:proofErr w:type="gramStart"/>
            <w:r w:rsidRPr="003115CF">
              <w:rPr>
                <w:rFonts w:ascii="Book Antiqua" w:eastAsiaTheme="majorEastAsia" w:hAnsiTheme="majorEastAsia"/>
                <w:sz w:val="22"/>
                <w:szCs w:val="22"/>
              </w:rPr>
              <w:t>光敏含</w:t>
            </w:r>
            <w:proofErr w:type="gramEnd"/>
            <w:r w:rsidRPr="003115CF">
              <w:rPr>
                <w:rFonts w:ascii="Book Antiqua" w:eastAsiaTheme="majorEastAsia" w:hAnsi="Book Antiqua" w:cs="Times New Roman"/>
                <w:sz w:val="22"/>
                <w:szCs w:val="22"/>
              </w:rPr>
              <w:t>ß-</w:t>
            </w:r>
            <w:r w:rsidRPr="003115CF">
              <w:rPr>
                <w:rFonts w:ascii="Book Antiqua" w:eastAsiaTheme="majorEastAsia" w:hAnsiTheme="majorEastAsia"/>
                <w:sz w:val="22"/>
                <w:szCs w:val="22"/>
              </w:rPr>
              <w:t>二亞胺的金屬抗癌藥物</w:t>
            </w:r>
          </w:p>
          <w:p w:rsidR="006E23A3" w:rsidRPr="003115CF" w:rsidRDefault="006E23A3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color w:val="000000"/>
                <w:kern w:val="0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color w:val="000000"/>
                <w:kern w:val="0"/>
                <w:sz w:val="22"/>
                <w:szCs w:val="22"/>
              </w:rPr>
              <w:t>(P003)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E23A3" w:rsidRPr="008C6DDB" w:rsidRDefault="006E23A3" w:rsidP="007A2303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中山高</w:t>
            </w:r>
            <w:proofErr w:type="gramStart"/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醫</w:t>
            </w:r>
            <w:proofErr w:type="gramEnd"/>
            <w:r w:rsidRPr="008C6DDB">
              <w:rPr>
                <w:rFonts w:asciiTheme="majorEastAsia" w:eastAsiaTheme="majorEastAsia" w:hAnsiTheme="majorEastAsia" w:hint="eastAsia"/>
                <w:sz w:val="22"/>
                <w:szCs w:val="22"/>
              </w:rPr>
              <w:t>合作研究計畫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6E23A3" w:rsidRPr="00B6547E" w:rsidRDefault="006E23A3" w:rsidP="007A2303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201</w:t>
            </w:r>
            <w:r>
              <w:rPr>
                <w:rFonts w:ascii="Book Antiqua" w:hAnsi="Book Antiqua" w:hint="eastAsia"/>
                <w:sz w:val="22"/>
                <w:szCs w:val="22"/>
              </w:rPr>
              <w:t>3</w:t>
            </w:r>
            <w:r w:rsidRPr="00B6547E">
              <w:rPr>
                <w:rFonts w:ascii="Book Antiqua" w:hAnsi="Book Antiqua"/>
                <w:sz w:val="22"/>
                <w:szCs w:val="22"/>
              </w:rPr>
              <w:t>/</w:t>
            </w:r>
            <w:r>
              <w:rPr>
                <w:rFonts w:ascii="Book Antiqua" w:hAnsi="Book Antiqua" w:hint="eastAsia"/>
                <w:sz w:val="22"/>
                <w:szCs w:val="22"/>
              </w:rPr>
              <w:t>1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/1 </w:t>
            </w:r>
          </w:p>
          <w:p w:rsidR="006E23A3" w:rsidRPr="00B6547E" w:rsidRDefault="006E23A3" w:rsidP="007A2303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/>
                <w:sz w:val="22"/>
                <w:szCs w:val="22"/>
              </w:rPr>
              <w:t>至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6E23A3" w:rsidRPr="00B6547E" w:rsidRDefault="006E23A3" w:rsidP="007A230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201</w:t>
            </w:r>
            <w:r>
              <w:rPr>
                <w:rFonts w:ascii="Book Antiqua" w:hAnsi="Book Antiqua" w:hint="eastAsia"/>
                <w:sz w:val="22"/>
                <w:szCs w:val="22"/>
              </w:rPr>
              <w:t>3</w:t>
            </w:r>
            <w:r w:rsidRPr="00B6547E">
              <w:rPr>
                <w:rFonts w:ascii="Book Antiqua" w:hAnsi="Book Antiqua"/>
                <w:sz w:val="22"/>
                <w:szCs w:val="22"/>
              </w:rPr>
              <w:t>/</w:t>
            </w:r>
            <w:r>
              <w:rPr>
                <w:rFonts w:ascii="Book Antiqua" w:hAnsi="Book Antiqua" w:hint="eastAsia"/>
                <w:sz w:val="22"/>
                <w:szCs w:val="22"/>
              </w:rPr>
              <w:t>12</w:t>
            </w:r>
            <w:r w:rsidRPr="00B6547E">
              <w:rPr>
                <w:rFonts w:ascii="Book Antiqua" w:hAnsi="Book Antiqua"/>
                <w:sz w:val="22"/>
                <w:szCs w:val="22"/>
              </w:rPr>
              <w:t>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6E23A3" w:rsidRPr="00856B1C" w:rsidRDefault="006E23A3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hAnsi="Book Antiqua"/>
                <w:kern w:val="0"/>
                <w:sz w:val="22"/>
                <w:szCs w:val="22"/>
              </w:rPr>
              <w:t>7</w:t>
            </w:r>
            <w:r w:rsidR="009B793D">
              <w:rPr>
                <w:rFonts w:ascii="Book Antiqua" w:hAnsi="Book Antiqua" w:hint="eastAsia"/>
                <w:kern w:val="0"/>
                <w:sz w:val="22"/>
                <w:szCs w:val="22"/>
              </w:rPr>
              <w:t>5</w:t>
            </w:r>
            <w:r w:rsidRPr="00856B1C">
              <w:rPr>
                <w:rFonts w:ascii="Book Antiqua" w:hAnsi="Book Antiqua"/>
                <w:kern w:val="0"/>
                <w:sz w:val="22"/>
                <w:szCs w:val="22"/>
              </w:rPr>
              <w:t>,000</w:t>
            </w:r>
          </w:p>
        </w:tc>
      </w:tr>
      <w:tr w:rsidR="00DE6BD6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DE6BD6" w:rsidRPr="002F60DE" w:rsidRDefault="00DE6BD6" w:rsidP="007A23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t>王志光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E6BD6" w:rsidRPr="00B6547E" w:rsidRDefault="00DE6BD6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副</w:t>
            </w:r>
            <w:r w:rsidRPr="00B6547E">
              <w:rPr>
                <w:rFonts w:ascii="Book Antiqua" w:hAnsi="Book Antiqua"/>
                <w:sz w:val="22"/>
                <w:szCs w:val="22"/>
              </w:rPr>
              <w:t>教授</w:t>
            </w:r>
          </w:p>
          <w:p w:rsidR="00DE6BD6" w:rsidRPr="00B6547E" w:rsidRDefault="00DE6BD6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DE6BD6" w:rsidRPr="003115CF" w:rsidRDefault="00DE6BD6" w:rsidP="008C6DDB">
            <w:pPr>
              <w:autoSpaceDE w:val="0"/>
              <w:autoSpaceDN w:val="0"/>
              <w:adjustRightInd w:val="0"/>
              <w:spacing w:after="100" w:afterAutospacing="1"/>
              <w:ind w:leftChars="18" w:left="43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研發</w:t>
            </w:r>
            <w:proofErr w:type="gramStart"/>
            <w:r w:rsidRPr="003115CF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應用於骨與</w:t>
            </w:r>
            <w:proofErr w:type="gramEnd"/>
            <w:r w:rsidRPr="003115CF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軟骨再生醫學之創新藥物、生</w:t>
            </w:r>
            <w:proofErr w:type="gramStart"/>
            <w:r w:rsidRPr="003115CF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醫</w:t>
            </w:r>
            <w:proofErr w:type="gramEnd"/>
            <w:r w:rsidRPr="003115CF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材料及醫療器材</w:t>
            </w:r>
            <w:r w:rsidRPr="003115CF">
              <w:rPr>
                <w:rFonts w:ascii="Book Antiqua" w:eastAsiaTheme="majorEastAsia" w:hAnsiTheme="majorEastAsia"/>
                <w:bCs/>
                <w:sz w:val="22"/>
                <w:szCs w:val="22"/>
              </w:rPr>
              <w:t>五年計畫</w:t>
            </w:r>
            <w:r w:rsidRPr="003115CF">
              <w:rPr>
                <w:rFonts w:ascii="Book Antiqua" w:eastAsiaTheme="majorEastAsia" w:hAnsi="Book Antiqua"/>
                <w:bCs/>
                <w:sz w:val="22"/>
                <w:szCs w:val="22"/>
              </w:rPr>
              <w:t>(</w:t>
            </w:r>
            <w:r w:rsidRPr="003115CF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101-EC-17-A-19-S1-176</w:t>
            </w:r>
            <w:r w:rsidRPr="003115CF">
              <w:rPr>
                <w:rFonts w:ascii="Book Antiqua" w:eastAsiaTheme="majorEastAsia" w:hAnsi="Book Antiqua"/>
                <w:bCs/>
                <w:kern w:val="0"/>
                <w:sz w:val="22"/>
                <w:szCs w:val="22"/>
              </w:rPr>
              <w:t>)</w:t>
            </w:r>
            <w:r w:rsidRPr="003115CF">
              <w:rPr>
                <w:rFonts w:ascii="Book Antiqua" w:eastAsiaTheme="majorEastAsia" w:hAnsiTheme="majorEastAsia"/>
                <w:bCs/>
                <w:sz w:val="22"/>
                <w:szCs w:val="22"/>
              </w:rPr>
              <w:t>（第二年度）之</w:t>
            </w:r>
            <w:r w:rsidRPr="003115CF">
              <w:rPr>
                <w:rFonts w:ascii="Book Antiqua" w:eastAsiaTheme="majorEastAsia" w:hAnsi="Book Antiqua"/>
                <w:bCs/>
                <w:sz w:val="22"/>
                <w:szCs w:val="22"/>
              </w:rPr>
              <w:t>B2</w:t>
            </w:r>
            <w:r w:rsidRPr="003115CF">
              <w:rPr>
                <w:rFonts w:ascii="Book Antiqua" w:eastAsiaTheme="majorEastAsia" w:hAnsiTheme="majorEastAsia"/>
                <w:bCs/>
                <w:sz w:val="22"/>
                <w:szCs w:val="22"/>
              </w:rPr>
              <w:t>子計畫</w:t>
            </w:r>
            <w:r w:rsidRPr="003115CF">
              <w:rPr>
                <w:rFonts w:ascii="Book Antiqua" w:eastAsiaTheme="majorEastAsia" w:hAnsi="Book Antiqua"/>
                <w:bCs/>
                <w:sz w:val="22"/>
                <w:szCs w:val="22"/>
              </w:rPr>
              <w:t xml:space="preserve"> </w:t>
            </w:r>
            <w:proofErr w:type="gramStart"/>
            <w:r w:rsidRPr="003115CF">
              <w:rPr>
                <w:rFonts w:ascii="Book Antiqua" w:eastAsiaTheme="majorEastAsia" w:hAnsi="Book Antiqua"/>
                <w:bCs/>
                <w:sz w:val="22"/>
                <w:szCs w:val="22"/>
              </w:rPr>
              <w:t>”</w:t>
            </w:r>
            <w:proofErr w:type="gramEnd"/>
            <w:r w:rsidRPr="003115CF">
              <w:rPr>
                <w:rFonts w:ascii="Book Antiqua" w:eastAsiaTheme="majorEastAsia" w:hAnsiTheme="majorEastAsia"/>
                <w:bCs/>
                <w:sz w:val="22"/>
                <w:szCs w:val="22"/>
              </w:rPr>
              <w:t>兼具骨引導與骨傳導之骨材創新研發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E6BD6" w:rsidRPr="008C6DDB" w:rsidRDefault="00DE6BD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>經濟部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DE6BD6" w:rsidRPr="00F27615" w:rsidRDefault="00DE6BD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7615">
              <w:rPr>
                <w:rFonts w:asciiTheme="majorEastAsia" w:eastAsiaTheme="majorEastAsia" w:hAnsiTheme="majorEastAsia"/>
                <w:sz w:val="22"/>
                <w:szCs w:val="22"/>
              </w:rPr>
              <w:t>2012/11/01</w:t>
            </w:r>
          </w:p>
          <w:p w:rsidR="00DE6BD6" w:rsidRPr="00F27615" w:rsidRDefault="00DE6BD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7615">
              <w:rPr>
                <w:rFonts w:asciiTheme="majorEastAsia" w:eastAsiaTheme="majorEastAsia" w:hAnsiTheme="majorEastAsia"/>
                <w:sz w:val="22"/>
                <w:szCs w:val="22"/>
              </w:rPr>
              <w:t>至</w:t>
            </w:r>
          </w:p>
          <w:p w:rsidR="00DE6BD6" w:rsidRPr="00F27615" w:rsidRDefault="00DE6BD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27615">
              <w:rPr>
                <w:rFonts w:asciiTheme="majorEastAsia" w:eastAsiaTheme="majorEastAsia" w:hAnsiTheme="majorEastAsia"/>
                <w:sz w:val="22"/>
                <w:szCs w:val="22"/>
              </w:rPr>
              <w:t>2013/10/31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DE6BD6" w:rsidRPr="00856B1C" w:rsidRDefault="00DE6BD6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="標楷體" w:hAnsi="Book Antiqua"/>
                <w:kern w:val="0"/>
                <w:sz w:val="22"/>
                <w:szCs w:val="22"/>
              </w:rPr>
              <w:t xml:space="preserve">2,119,000NT of </w:t>
            </w:r>
            <w:r w:rsidRPr="00856B1C">
              <w:rPr>
                <w:rFonts w:ascii="Book Antiqua" w:eastAsia="標楷體" w:hAnsi="Book Antiqua"/>
                <w:bCs/>
                <w:sz w:val="22"/>
                <w:szCs w:val="22"/>
              </w:rPr>
              <w:t>15,000,000</w:t>
            </w:r>
            <w:r w:rsidRPr="00856B1C">
              <w:rPr>
                <w:rFonts w:ascii="Book Antiqua" w:eastAsia="標楷體" w:hAnsi="Book Antiqua"/>
                <w:sz w:val="22"/>
                <w:szCs w:val="22"/>
              </w:rPr>
              <w:t xml:space="preserve"> NT</w:t>
            </w:r>
          </w:p>
        </w:tc>
      </w:tr>
      <w:tr w:rsidR="00DE6BD6" w:rsidRPr="004C1F0F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DE6BD6" w:rsidRPr="002F60DE" w:rsidRDefault="00DE6BD6" w:rsidP="007A23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60DE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王志光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E6BD6" w:rsidRPr="00B6547E" w:rsidRDefault="00DE6BD6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副</w:t>
            </w:r>
            <w:r w:rsidRPr="00B6547E">
              <w:rPr>
                <w:rFonts w:ascii="Book Antiqua" w:hAnsi="Book Antiqua"/>
                <w:sz w:val="22"/>
                <w:szCs w:val="22"/>
              </w:rPr>
              <w:t>教授</w:t>
            </w:r>
          </w:p>
          <w:p w:rsidR="00DE6BD6" w:rsidRPr="00B6547E" w:rsidRDefault="00DE6BD6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856B1C" w:rsidRPr="003115CF" w:rsidRDefault="00DE6BD6" w:rsidP="00856B1C">
            <w:pPr>
              <w:autoSpaceDE w:val="0"/>
              <w:autoSpaceDN w:val="0"/>
              <w:adjustRightInd w:val="0"/>
              <w:spacing w:line="0" w:lineRule="atLeast"/>
              <w:ind w:leftChars="18" w:left="43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/>
                <w:color w:val="000000"/>
                <w:sz w:val="22"/>
                <w:szCs w:val="22"/>
              </w:rPr>
              <w:t>具基因與藥物治療的奈米</w:t>
            </w:r>
            <w:r w:rsidRPr="003115CF">
              <w:rPr>
                <w:rFonts w:ascii="Book Antiqua" w:eastAsiaTheme="majorEastAsia" w:hAnsi="Book Antiqua"/>
                <w:color w:val="000000"/>
                <w:sz w:val="22"/>
                <w:szCs w:val="22"/>
              </w:rPr>
              <w:t>PLGA</w:t>
            </w:r>
            <w:proofErr w:type="gramStart"/>
            <w:r w:rsidRPr="003115CF">
              <w:rPr>
                <w:rFonts w:ascii="Book Antiqua" w:eastAsiaTheme="majorEastAsia" w:hAnsiTheme="majorEastAsia"/>
                <w:color w:val="000000"/>
                <w:sz w:val="22"/>
                <w:szCs w:val="22"/>
              </w:rPr>
              <w:t>基質載</w:t>
            </w:r>
            <w:proofErr w:type="gramEnd"/>
            <w:r w:rsidRPr="003115CF">
              <w:rPr>
                <w:rFonts w:ascii="Book Antiqua" w:eastAsiaTheme="majorEastAsia" w:hAnsiTheme="majorEastAsia"/>
                <w:color w:val="000000"/>
                <w:sz w:val="22"/>
                <w:szCs w:val="22"/>
              </w:rPr>
              <w:t>體對骨病變之研究</w:t>
            </w:r>
            <w:r w:rsidRPr="003115CF">
              <w:rPr>
                <w:rFonts w:ascii="Book Antiqua" w:eastAsiaTheme="majorEastAsia" w:hAnsi="Book Antiqua"/>
                <w:color w:val="000000"/>
                <w:sz w:val="22"/>
                <w:szCs w:val="22"/>
              </w:rPr>
              <w:t xml:space="preserve"> (3/3)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DE6BD6" w:rsidRPr="003115CF" w:rsidRDefault="00DE6BD6" w:rsidP="00856B1C">
            <w:pPr>
              <w:autoSpaceDE w:val="0"/>
              <w:autoSpaceDN w:val="0"/>
              <w:adjustRightInd w:val="0"/>
              <w:spacing w:line="0" w:lineRule="atLeast"/>
              <w:ind w:leftChars="18" w:left="43"/>
              <w:rPr>
                <w:rFonts w:ascii="Book Antiqua" w:eastAsiaTheme="majorEastAsia" w:hAnsi="Book Antiqua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(</w:t>
            </w:r>
            <w:r w:rsidRPr="003115CF">
              <w:rPr>
                <w:rFonts w:ascii="Book Antiqua" w:eastAsiaTheme="majorEastAsia" w:hAnsi="Book Antiqua" w:cs="細明體"/>
                <w:kern w:val="0"/>
                <w:sz w:val="22"/>
                <w:szCs w:val="22"/>
              </w:rPr>
              <w:t xml:space="preserve">NSC </w:t>
            </w:r>
            <w:r w:rsidRPr="003115CF">
              <w:rPr>
                <w:rFonts w:ascii="Book Antiqua" w:eastAsiaTheme="majorEastAsia" w:hAnsi="Book Antiqua"/>
                <w:color w:val="000000"/>
                <w:sz w:val="22"/>
                <w:szCs w:val="22"/>
              </w:rPr>
              <w:t>101-2628-E-037-003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)</w:t>
            </w:r>
            <w:r w:rsidRPr="003115CF">
              <w:rPr>
                <w:rFonts w:ascii="Book Antiqua" w:eastAsiaTheme="majorEastAsia" w:hAnsi="Book Antiqua"/>
                <w:color w:val="444444"/>
                <w:sz w:val="22"/>
                <w:szCs w:val="22"/>
              </w:rPr>
              <w:t xml:space="preserve">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E6BD6" w:rsidRPr="008C6DDB" w:rsidRDefault="00DE6BD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F27615" w:rsidRDefault="00DE6BD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7615">
              <w:rPr>
                <w:rFonts w:asciiTheme="majorEastAsia" w:eastAsiaTheme="majorEastAsia" w:hAnsiTheme="majorEastAsia"/>
                <w:sz w:val="22"/>
                <w:szCs w:val="22"/>
              </w:rPr>
              <w:t>2012/08/01</w:t>
            </w:r>
          </w:p>
          <w:p w:rsidR="00F27615" w:rsidRDefault="00DE6BD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7615">
              <w:rPr>
                <w:rFonts w:asciiTheme="majorEastAsia" w:eastAsiaTheme="majorEastAsia" w:hAnsiTheme="majorEastAsia"/>
                <w:sz w:val="22"/>
                <w:szCs w:val="22"/>
              </w:rPr>
              <w:t>至</w:t>
            </w:r>
          </w:p>
          <w:p w:rsidR="00DE6BD6" w:rsidRPr="00F27615" w:rsidRDefault="00DE6BD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27615">
              <w:rPr>
                <w:rFonts w:asciiTheme="majorEastAsia" w:eastAsiaTheme="majorEastAsia" w:hAnsiTheme="majorEastAsia"/>
                <w:sz w:val="22"/>
                <w:szCs w:val="22"/>
              </w:rPr>
              <w:t>2013/07/31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DE6BD6" w:rsidRPr="00856B1C" w:rsidRDefault="00DE6BD6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="標楷體" w:hAnsi="Book Antiqua" w:cs="細明體"/>
                <w:kern w:val="0"/>
                <w:sz w:val="22"/>
                <w:szCs w:val="22"/>
              </w:rPr>
              <w:t>793,000</w:t>
            </w:r>
            <w:r w:rsidRPr="00856B1C">
              <w:rPr>
                <w:rFonts w:ascii="Book Antiqua" w:eastAsia="標楷體" w:hAnsi="Book Antiqua"/>
                <w:sz w:val="22"/>
                <w:szCs w:val="22"/>
              </w:rPr>
              <w:t>NT</w:t>
            </w:r>
          </w:p>
        </w:tc>
      </w:tr>
      <w:tr w:rsidR="00F3467C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F3467C" w:rsidRPr="00B6547E" w:rsidRDefault="00F3467C" w:rsidP="007A2303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t>陳信允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3467C" w:rsidRDefault="00F3467C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副教授</w:t>
            </w:r>
          </w:p>
          <w:p w:rsidR="00F3467C" w:rsidRPr="00B6547E" w:rsidRDefault="00F3467C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(</w:t>
            </w:r>
            <w:r>
              <w:rPr>
                <w:rFonts w:ascii="Book Antiqua" w:hAnsi="Book Antiqua" w:hint="eastAsia"/>
                <w:sz w:val="22"/>
                <w:szCs w:val="22"/>
              </w:rPr>
              <w:t>主持人</w:t>
            </w:r>
            <w:r>
              <w:rPr>
                <w:rFonts w:ascii="Book Antiqua" w:hAnsi="Book Antiqua" w:hint="eastAsi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F3467C" w:rsidRPr="003115CF" w:rsidRDefault="00F3467C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color w:val="444444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因游離所誘發去氧核醣核酸分子的質子轉移反應之理論計算研究</w:t>
            </w:r>
            <w:r w:rsidRPr="003115CF">
              <w:rPr>
                <w:rFonts w:ascii="Book Antiqua" w:eastAsiaTheme="majorEastAsia" w:hAnsi="Book Antiqua" w:cs="細明體"/>
                <w:kern w:val="0"/>
                <w:sz w:val="22"/>
                <w:szCs w:val="22"/>
              </w:rPr>
              <w:t>(99-2113-M-037-MY3)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3467C" w:rsidRPr="00B6547E" w:rsidRDefault="00F3467C" w:rsidP="007A230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F3467C" w:rsidRPr="00856B1C" w:rsidRDefault="00F3467C" w:rsidP="007A2303">
            <w:pPr>
              <w:autoSpaceDE w:val="0"/>
              <w:autoSpaceDN w:val="0"/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2012/8/1</w:t>
            </w:r>
          </w:p>
          <w:p w:rsidR="00F3467C" w:rsidRPr="00856B1C" w:rsidRDefault="00F3467C" w:rsidP="007A2303">
            <w:pPr>
              <w:autoSpaceDE w:val="0"/>
              <w:autoSpaceDN w:val="0"/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kern w:val="0"/>
                <w:sz w:val="22"/>
                <w:szCs w:val="22"/>
              </w:rPr>
              <w:t>至</w:t>
            </w:r>
          </w:p>
          <w:p w:rsidR="00F3467C" w:rsidRPr="00856B1C" w:rsidRDefault="00F3467C" w:rsidP="007A2303">
            <w:pPr>
              <w:autoSpaceDE w:val="0"/>
              <w:autoSpaceDN w:val="0"/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2013/7/31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F3467C" w:rsidRPr="00856B1C" w:rsidRDefault="00F3467C" w:rsidP="009B793D">
            <w:pPr>
              <w:spacing w:beforeLines="100" w:afterLines="10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994,000</w:t>
            </w:r>
          </w:p>
        </w:tc>
      </w:tr>
      <w:tr w:rsidR="00AC03B0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AC03B0" w:rsidRPr="00B6547E" w:rsidRDefault="00AC03B0" w:rsidP="00B54F6F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t>高佳麟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C03B0" w:rsidRDefault="00AC03B0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副教授</w:t>
            </w:r>
          </w:p>
          <w:p w:rsidR="00AC03B0" w:rsidRPr="00B6547E" w:rsidRDefault="00AC03B0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(</w:t>
            </w:r>
            <w:r>
              <w:rPr>
                <w:rFonts w:ascii="Book Antiqua" w:hAnsi="Book Antiqua" w:hint="eastAsia"/>
                <w:sz w:val="22"/>
                <w:szCs w:val="22"/>
              </w:rPr>
              <w:t>主持人</w:t>
            </w:r>
            <w:r>
              <w:rPr>
                <w:rFonts w:ascii="Book Antiqua" w:hAnsi="Book Antiqua" w:hint="eastAsi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AC03B0" w:rsidRDefault="00AC03B0" w:rsidP="00B54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硝基</w:t>
            </w:r>
            <w:proofErr w:type="gramStart"/>
            <w:r>
              <w:rPr>
                <w:sz w:val="20"/>
                <w:szCs w:val="20"/>
              </w:rPr>
              <w:t>柫</w:t>
            </w:r>
            <w:proofErr w:type="gramEnd"/>
            <w:r>
              <w:rPr>
                <w:sz w:val="20"/>
                <w:szCs w:val="20"/>
              </w:rPr>
              <w:t>呋喃乙烯喹啉</w:t>
            </w:r>
            <w:r>
              <w:rPr>
                <w:sz w:val="20"/>
                <w:szCs w:val="20"/>
              </w:rPr>
              <w:t>(HZY-2023)</w:t>
            </w:r>
            <w:r>
              <w:rPr>
                <w:sz w:val="20"/>
                <w:szCs w:val="20"/>
              </w:rPr>
              <w:t>及其衍生物的合成與抗癌活性評估</w:t>
            </w:r>
            <w:r>
              <w:rPr>
                <w:sz w:val="20"/>
                <w:szCs w:val="20"/>
              </w:rPr>
              <w:t>-HZY-2023</w:t>
            </w:r>
            <w:r>
              <w:rPr>
                <w:sz w:val="20"/>
                <w:szCs w:val="20"/>
              </w:rPr>
              <w:t>衍生物的連結部份修飾物合成與抗癌活性評估</w:t>
            </w:r>
            <w:r>
              <w:rPr>
                <w:sz w:val="20"/>
                <w:szCs w:val="20"/>
              </w:rPr>
              <w:t>(3/3)</w:t>
            </w:r>
          </w:p>
          <w:p w:rsidR="00AC03B0" w:rsidRPr="00815588" w:rsidRDefault="00815588" w:rsidP="00B54F6F">
            <w:pPr>
              <w:autoSpaceDE w:val="0"/>
              <w:autoSpaceDN w:val="0"/>
              <w:adjustRightInd w:val="0"/>
              <w:rPr>
                <w:rFonts w:ascii="Book Antiqua" w:hAnsi="標楷體"/>
                <w:color w:val="444444"/>
                <w:sz w:val="22"/>
                <w:szCs w:val="22"/>
              </w:rPr>
            </w:pPr>
            <w:r w:rsidRPr="00815588">
              <w:rPr>
                <w:rFonts w:hint="eastAsia"/>
                <w:sz w:val="22"/>
                <w:szCs w:val="22"/>
              </w:rPr>
              <w:t>(</w:t>
            </w:r>
            <w:r w:rsidR="00AC03B0" w:rsidRPr="00815588">
              <w:rPr>
                <w:sz w:val="22"/>
                <w:szCs w:val="22"/>
              </w:rPr>
              <w:t>NSC99-2320-B-037-012-MY3</w:t>
            </w:r>
            <w:r w:rsidRPr="0081558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C03B0" w:rsidRPr="00B6547E" w:rsidRDefault="00AC03B0" w:rsidP="00B54F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B6547E">
              <w:rPr>
                <w:rFonts w:ascii="Book Antiqu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AC03B0" w:rsidRPr="00B6547E" w:rsidRDefault="00AC03B0" w:rsidP="00B54F6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201</w:t>
            </w:r>
            <w:r>
              <w:rPr>
                <w:rFonts w:ascii="Book Antiqua" w:hAnsi="Book Antiqua" w:hint="eastAsia"/>
                <w:sz w:val="22"/>
                <w:szCs w:val="22"/>
              </w:rPr>
              <w:t>2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/8/1 </w:t>
            </w:r>
          </w:p>
          <w:p w:rsidR="00AC03B0" w:rsidRPr="00B6547E" w:rsidRDefault="00AC03B0" w:rsidP="00B54F6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/>
                <w:sz w:val="22"/>
                <w:szCs w:val="22"/>
              </w:rPr>
              <w:t>至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AC03B0" w:rsidRPr="00B6547E" w:rsidRDefault="00AC03B0" w:rsidP="00B54F6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201</w:t>
            </w:r>
            <w:r>
              <w:rPr>
                <w:rFonts w:ascii="Book Antiqua" w:hAnsi="Book Antiqua" w:hint="eastAsia"/>
                <w:sz w:val="22"/>
                <w:szCs w:val="22"/>
              </w:rPr>
              <w:t>3</w:t>
            </w:r>
            <w:r w:rsidRPr="00B6547E">
              <w:rPr>
                <w:rFonts w:ascii="Book Antiqua" w:hAnsi="Book Antiqua"/>
                <w:sz w:val="22"/>
                <w:szCs w:val="22"/>
              </w:rPr>
              <w:t>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C03B0" w:rsidRPr="00B6547E" w:rsidRDefault="00AC03B0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1,208,000</w:t>
            </w:r>
          </w:p>
        </w:tc>
      </w:tr>
      <w:tr w:rsidR="00AC03B0" w:rsidRPr="00856B1C" w:rsidTr="002A44F9">
        <w:trPr>
          <w:trHeight w:val="1535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AC03B0" w:rsidRPr="00B6547E" w:rsidRDefault="00AC03B0" w:rsidP="00B54F6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t>高佳麟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C03B0" w:rsidRPr="00F603F7" w:rsidRDefault="00AC03B0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03F7">
              <w:rPr>
                <w:rFonts w:ascii="Book Antiqua" w:hAnsi="Book Antiqua"/>
                <w:sz w:val="22"/>
                <w:szCs w:val="22"/>
              </w:rPr>
              <w:t>助理教授</w:t>
            </w:r>
          </w:p>
          <w:p w:rsidR="00AC03B0" w:rsidRPr="00B6547E" w:rsidRDefault="00AC03B0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B6D38">
              <w:rPr>
                <w:rFonts w:ascii="Book Antiqua" w:hAnsi="Book Antiqua"/>
                <w:sz w:val="20"/>
                <w:szCs w:val="20"/>
              </w:rPr>
              <w:t>(</w:t>
            </w:r>
            <w:r w:rsidRPr="008B6D38">
              <w:rPr>
                <w:rFonts w:ascii="Book Antiqua" w:hAnsi="Book Antiqua"/>
                <w:sz w:val="20"/>
                <w:szCs w:val="20"/>
              </w:rPr>
              <w:t>共同主持人</w:t>
            </w:r>
            <w:r w:rsidRPr="008B6D3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AC03B0" w:rsidRPr="00B07CB2" w:rsidRDefault="00AC03B0" w:rsidP="00B54F6F">
            <w:pPr>
              <w:autoSpaceDE w:val="0"/>
              <w:autoSpaceDN w:val="0"/>
              <w:adjustRightInd w:val="0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B07CB2">
              <w:rPr>
                <w:rFonts w:ascii="Book Antiqua" w:hAnsi="Book Antiqua"/>
                <w:kern w:val="0"/>
                <w:sz w:val="22"/>
                <w:szCs w:val="22"/>
              </w:rPr>
              <w:t>烯雙</w:t>
            </w:r>
            <w:proofErr w:type="gramStart"/>
            <w:r w:rsidRPr="00B07CB2">
              <w:rPr>
                <w:rFonts w:ascii="Book Antiqua" w:hAnsi="Book Antiqua"/>
                <w:kern w:val="0"/>
                <w:sz w:val="22"/>
                <w:szCs w:val="22"/>
              </w:rPr>
              <w:t>炔</w:t>
            </w:r>
            <w:proofErr w:type="gramEnd"/>
            <w:r w:rsidRPr="00B07CB2">
              <w:rPr>
                <w:rFonts w:ascii="Book Antiqua" w:hAnsi="Book Antiqua" w:hint="eastAsia"/>
                <w:kern w:val="0"/>
                <w:sz w:val="22"/>
                <w:szCs w:val="22"/>
              </w:rPr>
              <w:t>抗癌藥物與相關藥物遞送系統之研究開發</w:t>
            </w:r>
          </w:p>
          <w:p w:rsidR="00AC03B0" w:rsidRPr="00B6547E" w:rsidRDefault="00AC03B0" w:rsidP="00B54F6F">
            <w:pPr>
              <w:autoSpaceDE w:val="0"/>
              <w:autoSpaceDN w:val="0"/>
              <w:adjustRightInd w:val="0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B07CB2">
              <w:rPr>
                <w:rFonts w:ascii="Book Antiqua" w:hAnsi="Book Antiqua"/>
                <w:kern w:val="0"/>
                <w:sz w:val="22"/>
                <w:szCs w:val="22"/>
              </w:rPr>
              <w:t>NSYSUKMU 102</w:t>
            </w: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-</w:t>
            </w:r>
            <w:r w:rsidRPr="00B07CB2">
              <w:rPr>
                <w:rFonts w:ascii="Book Antiqua" w:hAnsi="Book Antiqua"/>
                <w:kern w:val="0"/>
                <w:sz w:val="22"/>
                <w:szCs w:val="22"/>
              </w:rPr>
              <w:t xml:space="preserve"> P027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C03B0" w:rsidRPr="002A44F9" w:rsidRDefault="00AC03B0" w:rsidP="00AE570F">
            <w:pPr>
              <w:autoSpaceDE w:val="0"/>
              <w:autoSpaceDN w:val="0"/>
              <w:adjustRightInd w:val="0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2A44F9">
              <w:rPr>
                <w:sz w:val="22"/>
                <w:szCs w:val="22"/>
              </w:rPr>
              <w:t>中山</w:t>
            </w:r>
            <w:r w:rsidRPr="002A44F9">
              <w:rPr>
                <w:sz w:val="22"/>
                <w:szCs w:val="22"/>
              </w:rPr>
              <w:t>-</w:t>
            </w:r>
            <w:r w:rsidRPr="002A44F9">
              <w:rPr>
                <w:sz w:val="22"/>
                <w:szCs w:val="22"/>
              </w:rPr>
              <w:t>高</w:t>
            </w:r>
            <w:proofErr w:type="gramStart"/>
            <w:r w:rsidRPr="002A44F9">
              <w:rPr>
                <w:sz w:val="22"/>
                <w:szCs w:val="22"/>
              </w:rPr>
              <w:t>醫</w:t>
            </w:r>
            <w:proofErr w:type="gramEnd"/>
            <w:r w:rsidRPr="002A44F9">
              <w:rPr>
                <w:sz w:val="22"/>
                <w:szCs w:val="22"/>
              </w:rPr>
              <w:t>整合計畫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AC03B0" w:rsidRPr="00B6547E" w:rsidRDefault="00AC03B0" w:rsidP="00B54F6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201</w:t>
            </w:r>
            <w:r>
              <w:rPr>
                <w:rFonts w:ascii="Book Antiqua" w:hAnsi="Book Antiqua" w:hint="eastAsia"/>
                <w:sz w:val="22"/>
                <w:szCs w:val="22"/>
              </w:rPr>
              <w:t>3</w:t>
            </w:r>
            <w:r w:rsidRPr="00B6547E">
              <w:rPr>
                <w:rFonts w:ascii="Book Antiqua" w:hAnsi="Book Antiqua"/>
                <w:sz w:val="22"/>
                <w:szCs w:val="22"/>
              </w:rPr>
              <w:t>/</w:t>
            </w:r>
            <w:r>
              <w:rPr>
                <w:rFonts w:ascii="Book Antiqua" w:hAnsi="Book Antiqua" w:hint="eastAsia"/>
                <w:sz w:val="22"/>
                <w:szCs w:val="22"/>
              </w:rPr>
              <w:t>1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/1 </w:t>
            </w:r>
          </w:p>
          <w:p w:rsidR="00AC03B0" w:rsidRPr="00B6547E" w:rsidRDefault="00AC03B0" w:rsidP="00B54F6F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/>
                <w:sz w:val="22"/>
                <w:szCs w:val="22"/>
              </w:rPr>
              <w:t>至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AC03B0" w:rsidRPr="00B6547E" w:rsidRDefault="00AC03B0" w:rsidP="00B54F6F">
            <w:pPr>
              <w:spacing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201</w:t>
            </w:r>
            <w:r>
              <w:rPr>
                <w:rFonts w:ascii="Book Antiqua" w:hAnsi="Book Antiqua" w:hint="eastAsia"/>
                <w:sz w:val="22"/>
                <w:szCs w:val="22"/>
              </w:rPr>
              <w:t>3</w:t>
            </w:r>
            <w:r w:rsidRPr="00B6547E">
              <w:rPr>
                <w:rFonts w:ascii="Book Antiqua" w:hAnsi="Book Antiqua"/>
                <w:sz w:val="22"/>
                <w:szCs w:val="22"/>
              </w:rPr>
              <w:t>/</w:t>
            </w:r>
            <w:r>
              <w:rPr>
                <w:rFonts w:ascii="Book Antiqua" w:hAnsi="Book Antiqua" w:hint="eastAsia"/>
                <w:sz w:val="22"/>
                <w:szCs w:val="22"/>
              </w:rPr>
              <w:t>12</w:t>
            </w:r>
            <w:r w:rsidRPr="00B6547E">
              <w:rPr>
                <w:rFonts w:ascii="Book Antiqua" w:hAnsi="Book Antiqua"/>
                <w:sz w:val="22"/>
                <w:szCs w:val="22"/>
              </w:rPr>
              <w:t>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C03B0" w:rsidRPr="00B6547E" w:rsidRDefault="00AC03B0" w:rsidP="009B793D">
            <w:pPr>
              <w:spacing w:beforeLines="100" w:afterLines="10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400,000</w:t>
            </w:r>
          </w:p>
        </w:tc>
      </w:tr>
      <w:tr w:rsidR="0045154F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5154F" w:rsidRPr="00B6547E" w:rsidRDefault="0045154F" w:rsidP="00AA5CAD">
            <w:pPr>
              <w:jc w:val="center"/>
              <w:rPr>
                <w:rFonts w:ascii="Book Antiqua" w:hAnsi="標楷體"/>
                <w:sz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t>黃博瑞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5154F" w:rsidRPr="00B6547E" w:rsidRDefault="0045154F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助理</w:t>
            </w:r>
            <w:r w:rsidRPr="00B6547E">
              <w:rPr>
                <w:rFonts w:ascii="Book Antiqua" w:hAnsi="Book Antiqua" w:hint="eastAsia"/>
                <w:sz w:val="22"/>
                <w:szCs w:val="22"/>
              </w:rPr>
              <w:t>教授</w:t>
            </w:r>
          </w:p>
          <w:p w:rsidR="0045154F" w:rsidRPr="00B6547E" w:rsidRDefault="0045154F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 w:hint="eastAsi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45154F" w:rsidRPr="00A760D0" w:rsidRDefault="0045154F" w:rsidP="00AA5CAD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color w:val="000000" w:themeColor="text1"/>
                <w:sz w:val="22"/>
                <w:szCs w:val="22"/>
              </w:rPr>
            </w:pPr>
            <w:r w:rsidRPr="00A760D0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藥物劑型分析研究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45154F" w:rsidRPr="00E668D4" w:rsidRDefault="0045154F" w:rsidP="00AA5CAD">
            <w:pPr>
              <w:autoSpaceDE w:val="0"/>
              <w:autoSpaceDN w:val="0"/>
              <w:adjustRightInd w:val="0"/>
              <w:jc w:val="center"/>
              <w:rPr>
                <w:rFonts w:ascii="新細明體"/>
                <w:kern w:val="0"/>
                <w:sz w:val="20"/>
                <w:szCs w:val="20"/>
              </w:rPr>
            </w:pPr>
            <w:r w:rsidRPr="00E668D4">
              <w:rPr>
                <w:rFonts w:ascii="新細明體" w:hAnsi="新細明體" w:hint="eastAsia"/>
                <w:kern w:val="0"/>
                <w:sz w:val="20"/>
                <w:szCs w:val="20"/>
              </w:rPr>
              <w:t>藥品公司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45154F" w:rsidRPr="00856B1C" w:rsidRDefault="0045154F" w:rsidP="00AA5CAD">
            <w:pPr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2"/>
              </w:smartTagPr>
              <w:r w:rsidRPr="00856B1C">
                <w:rPr>
                  <w:rFonts w:ascii="Book Antiqua" w:eastAsiaTheme="majorEastAsia" w:hAnsi="Book Antiqua"/>
                  <w:kern w:val="0"/>
                  <w:sz w:val="22"/>
                  <w:szCs w:val="22"/>
                </w:rPr>
                <w:t>2012/09/01</w:t>
              </w:r>
            </w:smartTag>
          </w:p>
          <w:p w:rsidR="0045154F" w:rsidRPr="00856B1C" w:rsidRDefault="0045154F" w:rsidP="00AA5CAD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45154F" w:rsidRPr="00856B1C" w:rsidRDefault="0045154F" w:rsidP="00AA5CAD">
            <w:pPr>
              <w:autoSpaceDE w:val="0"/>
              <w:autoSpaceDN w:val="0"/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3"/>
              </w:smartTagPr>
              <w:r w:rsidRPr="00856B1C">
                <w:rPr>
                  <w:rFonts w:ascii="Book Antiqua" w:eastAsiaTheme="majorEastAsia" w:hAnsi="Book Antiqua"/>
                  <w:sz w:val="22"/>
                  <w:szCs w:val="22"/>
                </w:rPr>
                <w:t>2013/12/31</w:t>
              </w:r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5154F" w:rsidRPr="00856B1C" w:rsidRDefault="0045154F" w:rsidP="009B793D">
            <w:pPr>
              <w:spacing w:beforeLines="100" w:afterLines="10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200,000</w:t>
            </w:r>
          </w:p>
        </w:tc>
      </w:tr>
      <w:tr w:rsidR="004F54EC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7A2303">
            <w:pPr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>
              <w:rPr>
                <w:rFonts w:ascii="Book Antiqua" w:hint="eastAsia"/>
                <w:sz w:val="22"/>
                <w:szCs w:val="22"/>
              </w:rPr>
              <w:t>王子斌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助理</w:t>
            </w:r>
            <w:r w:rsidRPr="00B6547E">
              <w:rPr>
                <w:rFonts w:ascii="Book Antiqua" w:hAnsi="Book Antiqua"/>
                <w:sz w:val="22"/>
                <w:szCs w:val="22"/>
              </w:rPr>
              <w:t>教授</w:t>
            </w:r>
          </w:p>
          <w:p w:rsidR="004F54EC" w:rsidRPr="00B6547E" w:rsidRDefault="004F54EC" w:rsidP="009B793D">
            <w:pPr>
              <w:spacing w:beforeLines="100" w:afterLines="100"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4F54EC" w:rsidRPr="003115CF" w:rsidRDefault="004F54EC" w:rsidP="007A2303">
            <w:pPr>
              <w:adjustRightInd w:val="0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proofErr w:type="spellStart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Phosphoramidation</w:t>
            </w:r>
            <w:proofErr w:type="spellEnd"/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  <w:r w:rsidRPr="003115CF">
              <w:rPr>
                <w:rFonts w:ascii="Book Antiqua" w:eastAsiaTheme="majorEastAsia" w:hAnsiTheme="majorEastAsia"/>
                <w:sz w:val="22"/>
                <w:szCs w:val="22"/>
              </w:rPr>
              <w:t>反應機理探討及應用於合成核酸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>-</w:t>
            </w:r>
            <w:proofErr w:type="gramStart"/>
            <w:r w:rsidRPr="003115CF">
              <w:rPr>
                <w:rFonts w:ascii="Book Antiqua" w:eastAsiaTheme="majorEastAsia" w:hAnsiTheme="majorEastAsia"/>
                <w:sz w:val="22"/>
                <w:szCs w:val="22"/>
              </w:rPr>
              <w:t>胜</w:t>
            </w:r>
            <w:proofErr w:type="gramEnd"/>
            <w:r w:rsidRPr="003115CF">
              <w:rPr>
                <w:rFonts w:ascii="Book Antiqua" w:eastAsiaTheme="majorEastAsia" w:hAnsiTheme="majorEastAsia"/>
                <w:sz w:val="22"/>
                <w:szCs w:val="22"/>
              </w:rPr>
              <w:t>肽鍵結產物與開發新穎細菌或病毒感染治療方法</w:t>
            </w:r>
            <w:r w:rsidRPr="003115CF">
              <w:rPr>
                <w:rFonts w:ascii="Book Antiqua" w:eastAsiaTheme="majorEastAsia" w:hAnsi="Book Antiqua"/>
                <w:sz w:val="22"/>
                <w:szCs w:val="22"/>
              </w:rPr>
              <w:t xml:space="preserve">(101-2113-M-037-005-) 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7A2303">
            <w:pPr>
              <w:adjustRightInd w:val="0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B6547E">
              <w:rPr>
                <w:rFonts w:ascii="Book Antiqua"/>
                <w:sz w:val="22"/>
                <w:szCs w:val="22"/>
              </w:rPr>
              <w:t>國科會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4F54EC" w:rsidRPr="00856B1C" w:rsidRDefault="004F54EC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2011/8/1 </w:t>
            </w:r>
          </w:p>
          <w:p w:rsidR="004F54EC" w:rsidRPr="00856B1C" w:rsidRDefault="004F54EC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4F54EC" w:rsidRPr="00856B1C" w:rsidRDefault="004F54EC" w:rsidP="007A2303">
            <w:pPr>
              <w:spacing w:line="0" w:lineRule="atLeast"/>
              <w:jc w:val="center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2012/7/31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F54EC" w:rsidRPr="00856B1C" w:rsidRDefault="004F54EC" w:rsidP="009B793D">
            <w:pPr>
              <w:spacing w:beforeLines="100" w:afterLines="100"/>
              <w:jc w:val="center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883,000 </w:t>
            </w:r>
          </w:p>
        </w:tc>
      </w:tr>
      <w:tr w:rsidR="004F54EC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7A2303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r>
              <w:rPr>
                <w:rFonts w:ascii="Book Antiqua" w:hint="eastAsia"/>
                <w:sz w:val="22"/>
                <w:szCs w:val="22"/>
              </w:rPr>
              <w:t>王子斌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助理</w:t>
            </w:r>
            <w:r w:rsidRPr="00B6547E">
              <w:rPr>
                <w:rFonts w:ascii="Book Antiqua" w:hAnsi="Book Antiqua"/>
                <w:sz w:val="22"/>
                <w:szCs w:val="22"/>
              </w:rPr>
              <w:t>教授</w:t>
            </w:r>
          </w:p>
          <w:p w:rsidR="004F54EC" w:rsidRPr="00B6547E" w:rsidRDefault="004F54EC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4F54EC" w:rsidRPr="003115CF" w:rsidRDefault="004F54EC" w:rsidP="007A2303">
            <w:pPr>
              <w:autoSpaceDE w:val="0"/>
              <w:autoSpaceDN w:val="0"/>
              <w:adjustRightInd w:val="0"/>
              <w:rPr>
                <w:rFonts w:ascii="Book Antiqua" w:hAnsi="Book Antiqua"/>
                <w:color w:val="444444"/>
                <w:sz w:val="22"/>
                <w:szCs w:val="22"/>
              </w:rPr>
            </w:pPr>
            <w:r w:rsidRPr="003115CF">
              <w:rPr>
                <w:rFonts w:ascii="Book Antiqua"/>
                <w:sz w:val="22"/>
                <w:szCs w:val="22"/>
              </w:rPr>
              <w:t>純天然石花菜萃取之液態</w:t>
            </w:r>
            <w:proofErr w:type="gramStart"/>
            <w:r w:rsidRPr="003115CF">
              <w:rPr>
                <w:rFonts w:ascii="Book Antiqua"/>
                <w:sz w:val="22"/>
                <w:szCs w:val="22"/>
              </w:rPr>
              <w:t>瓊酯醣</w:t>
            </w:r>
            <w:proofErr w:type="gramEnd"/>
            <w:r w:rsidRPr="003115CF">
              <w:rPr>
                <w:rFonts w:ascii="Book Antiqua"/>
                <w:sz w:val="22"/>
                <w:szCs w:val="22"/>
              </w:rPr>
              <w:t>應用於化</w:t>
            </w:r>
            <w:proofErr w:type="gramStart"/>
            <w:r w:rsidRPr="003115CF">
              <w:rPr>
                <w:rFonts w:ascii="Book Antiqua"/>
                <w:sz w:val="22"/>
                <w:szCs w:val="22"/>
              </w:rPr>
              <w:t>粧品佐劑之</w:t>
            </w:r>
            <w:proofErr w:type="gramEnd"/>
            <w:r w:rsidRPr="003115CF">
              <w:rPr>
                <w:rFonts w:ascii="Book Antiqua"/>
                <w:sz w:val="22"/>
                <w:szCs w:val="22"/>
              </w:rPr>
              <w:t>開發計畫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7A230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經濟部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4F54EC" w:rsidRPr="00856B1C" w:rsidRDefault="004F54EC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2011/6/1 5</w:t>
            </w:r>
          </w:p>
          <w:p w:rsidR="004F54EC" w:rsidRPr="00856B1C" w:rsidRDefault="004F54EC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4F54EC" w:rsidRPr="00856B1C" w:rsidRDefault="004F54EC" w:rsidP="007A2303">
            <w:pPr>
              <w:autoSpaceDE w:val="0"/>
              <w:autoSpaceDN w:val="0"/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2012/10/14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F54EC" w:rsidRPr="00856B1C" w:rsidRDefault="004F54EC" w:rsidP="009B793D">
            <w:pPr>
              <w:spacing w:beforeLines="100" w:afterLines="10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330,000</w:t>
            </w:r>
          </w:p>
        </w:tc>
      </w:tr>
      <w:tr w:rsidR="004F54EC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7A2303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r>
              <w:rPr>
                <w:rFonts w:ascii="Book Antiqua" w:hint="eastAsia"/>
                <w:sz w:val="22"/>
                <w:szCs w:val="22"/>
              </w:rPr>
              <w:t>王子斌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助理</w:t>
            </w:r>
            <w:r w:rsidRPr="00B6547E">
              <w:rPr>
                <w:rFonts w:ascii="Book Antiqua" w:hAnsi="Book Antiqua"/>
                <w:sz w:val="22"/>
                <w:szCs w:val="22"/>
              </w:rPr>
              <w:t>教授</w:t>
            </w:r>
          </w:p>
          <w:p w:rsidR="004F54EC" w:rsidRPr="00B6547E" w:rsidRDefault="004F54EC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4F54EC" w:rsidRPr="003115CF" w:rsidRDefault="004F54EC" w:rsidP="007A2303">
            <w:pPr>
              <w:autoSpaceDE w:val="0"/>
              <w:autoSpaceDN w:val="0"/>
              <w:adjustRightInd w:val="0"/>
              <w:rPr>
                <w:rFonts w:ascii="Book Antiqua" w:hAnsi="Book Antiqua"/>
                <w:color w:val="444444"/>
                <w:sz w:val="22"/>
                <w:szCs w:val="22"/>
              </w:rPr>
            </w:pPr>
            <w:r w:rsidRPr="003115CF">
              <w:rPr>
                <w:rFonts w:ascii="Book Antiqua"/>
                <w:sz w:val="22"/>
                <w:szCs w:val="22"/>
              </w:rPr>
              <w:t>本地種石花菜應用於生物分子分離分析層析膠體</w:t>
            </w:r>
            <w:proofErr w:type="gramStart"/>
            <w:r w:rsidRPr="003115CF">
              <w:rPr>
                <w:rFonts w:ascii="Book Antiqua"/>
                <w:sz w:val="22"/>
                <w:szCs w:val="22"/>
              </w:rPr>
              <w:t>樹酯</w:t>
            </w:r>
            <w:proofErr w:type="gramEnd"/>
            <w:r w:rsidRPr="003115CF">
              <w:rPr>
                <w:rFonts w:ascii="Book Antiqua"/>
                <w:sz w:val="22"/>
                <w:szCs w:val="22"/>
              </w:rPr>
              <w:t>商品之先期技術推廣計畫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4F54EC" w:rsidRPr="00B6547E" w:rsidRDefault="004F54EC" w:rsidP="007A230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經濟部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4F54EC" w:rsidRPr="00856B1C" w:rsidRDefault="004F54EC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2011/2/124</w:t>
            </w:r>
          </w:p>
          <w:p w:rsidR="004F54EC" w:rsidRPr="00856B1C" w:rsidRDefault="004F54EC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4F54EC" w:rsidRPr="00856B1C" w:rsidRDefault="004F54EC" w:rsidP="007A2303">
            <w:pPr>
              <w:autoSpaceDE w:val="0"/>
              <w:autoSpaceDN w:val="0"/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2012/8/31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4F54EC" w:rsidRPr="00856B1C" w:rsidRDefault="004F54EC" w:rsidP="009B793D">
            <w:pPr>
              <w:spacing w:beforeLines="100" w:afterLines="10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396,000</w:t>
            </w:r>
          </w:p>
        </w:tc>
      </w:tr>
      <w:tr w:rsidR="00F603F7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F603F7" w:rsidRPr="00F603F7" w:rsidRDefault="00F603F7" w:rsidP="00327A9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03F7">
              <w:rPr>
                <w:rFonts w:ascii="Book Antiqua" w:hAnsi="Book Antiqua"/>
                <w:sz w:val="22"/>
                <w:szCs w:val="22"/>
              </w:rPr>
              <w:t>杜采</w:t>
            </w:r>
            <w:proofErr w:type="gramStart"/>
            <w:r w:rsidRPr="00F603F7">
              <w:rPr>
                <w:rFonts w:ascii="Book Antiqua" w:hAnsi="Book Antiqua"/>
                <w:sz w:val="22"/>
                <w:szCs w:val="22"/>
              </w:rPr>
              <w:t>潓</w:t>
            </w:r>
            <w:proofErr w:type="gramEnd"/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603F7" w:rsidRPr="00F603F7" w:rsidRDefault="00F603F7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03F7">
              <w:rPr>
                <w:rFonts w:ascii="Book Antiqua" w:hAnsi="Book Antiqua"/>
                <w:sz w:val="22"/>
                <w:szCs w:val="22"/>
              </w:rPr>
              <w:t>助理教授</w:t>
            </w:r>
          </w:p>
          <w:p w:rsidR="00F603F7" w:rsidRPr="008B6D38" w:rsidRDefault="00F603F7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B6D38">
              <w:rPr>
                <w:rFonts w:ascii="Book Antiqua" w:hAnsi="Book Antiqua"/>
                <w:sz w:val="20"/>
                <w:szCs w:val="20"/>
              </w:rPr>
              <w:t>(</w:t>
            </w:r>
            <w:r w:rsidRPr="008B6D38">
              <w:rPr>
                <w:rFonts w:ascii="Book Antiqua" w:hAnsi="Book Antiqua"/>
                <w:sz w:val="20"/>
                <w:szCs w:val="20"/>
              </w:rPr>
              <w:t>共同主持</w:t>
            </w:r>
            <w:r w:rsidRPr="008B6D38">
              <w:rPr>
                <w:rFonts w:ascii="Book Antiqua" w:hAnsi="Book Antiqua"/>
                <w:sz w:val="20"/>
                <w:szCs w:val="20"/>
              </w:rPr>
              <w:lastRenderedPageBreak/>
              <w:t>人</w:t>
            </w:r>
            <w:r w:rsidRPr="008B6D3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F603F7" w:rsidRPr="00F603F7" w:rsidRDefault="00F603F7" w:rsidP="00327A9A">
            <w:pPr>
              <w:autoSpaceDE w:val="0"/>
              <w:autoSpaceDN w:val="0"/>
              <w:adjustRightInd w:val="0"/>
              <w:rPr>
                <w:rFonts w:ascii="Book Antiqua" w:hAnsi="Book Antiqua"/>
                <w:color w:val="444444"/>
                <w:sz w:val="22"/>
                <w:szCs w:val="22"/>
              </w:rPr>
            </w:pPr>
            <w:proofErr w:type="gramStart"/>
            <w:r w:rsidRPr="00F603F7">
              <w:rPr>
                <w:rFonts w:ascii="Book Antiqua"/>
                <w:sz w:val="22"/>
                <w:szCs w:val="22"/>
              </w:rPr>
              <w:lastRenderedPageBreak/>
              <w:t>標準級毒理學</w:t>
            </w:r>
            <w:proofErr w:type="gramEnd"/>
            <w:r w:rsidRPr="00F603F7">
              <w:rPr>
                <w:rFonts w:ascii="Book Antiqua"/>
                <w:sz w:val="22"/>
                <w:szCs w:val="22"/>
              </w:rPr>
              <w:t>實驗室、生物資料庫、技術開發認證服務平台</w:t>
            </w:r>
            <w:r w:rsidRPr="00F603F7">
              <w:rPr>
                <w:rFonts w:ascii="Book Antiqua" w:hAnsi="Book Antiqua"/>
                <w:sz w:val="22"/>
                <w:szCs w:val="22"/>
              </w:rPr>
              <w:t>(KMUER018)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603F7" w:rsidRPr="00F603F7" w:rsidRDefault="00F603F7" w:rsidP="00327A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F603F7">
              <w:rPr>
                <w:rFonts w:ascii="Book Antiqua" w:hAnsi="Book Antiqua"/>
                <w:kern w:val="0"/>
                <w:sz w:val="22"/>
                <w:szCs w:val="22"/>
              </w:rPr>
              <w:t>高</w:t>
            </w:r>
            <w:proofErr w:type="gramStart"/>
            <w:r w:rsidRPr="00F603F7">
              <w:rPr>
                <w:rFonts w:ascii="Book Antiqua" w:hAnsi="Book Antiqua"/>
                <w:kern w:val="0"/>
                <w:sz w:val="22"/>
                <w:szCs w:val="22"/>
              </w:rPr>
              <w:t>醫</w:t>
            </w:r>
            <w:proofErr w:type="gramEnd"/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F603F7" w:rsidRPr="00F603F7" w:rsidRDefault="00F603F7" w:rsidP="00327A9A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03F7">
              <w:rPr>
                <w:rFonts w:ascii="Book Antiqua" w:hAnsi="Book Antiqua"/>
                <w:sz w:val="22"/>
                <w:szCs w:val="22"/>
              </w:rPr>
              <w:t xml:space="preserve">2011/8/1 </w:t>
            </w:r>
          </w:p>
          <w:p w:rsidR="00F603F7" w:rsidRPr="00F603F7" w:rsidRDefault="00F603F7" w:rsidP="00327A9A">
            <w:pPr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03F7">
              <w:rPr>
                <w:rFonts w:ascii="Book Antiqua" w:hAnsi="Book Antiqua"/>
                <w:sz w:val="22"/>
                <w:szCs w:val="22"/>
              </w:rPr>
              <w:t>至</w:t>
            </w:r>
            <w:r w:rsidRPr="00F603F7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F603F7" w:rsidRPr="00F603F7" w:rsidRDefault="00F603F7" w:rsidP="00327A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F603F7">
              <w:rPr>
                <w:rFonts w:ascii="Book Antiqua" w:hAnsi="Book Antiqua"/>
                <w:sz w:val="22"/>
                <w:szCs w:val="22"/>
              </w:rPr>
              <w:t>2013/7/31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F603F7" w:rsidRPr="00F603F7" w:rsidRDefault="00F603F7" w:rsidP="009B793D">
            <w:pPr>
              <w:spacing w:beforeLines="100" w:afterLines="100"/>
              <w:jc w:val="center"/>
              <w:rPr>
                <w:rFonts w:ascii="Book Antiqua" w:hAnsi="Book Antiqua"/>
                <w:kern w:val="0"/>
                <w:sz w:val="22"/>
                <w:szCs w:val="22"/>
              </w:rPr>
            </w:pPr>
            <w:r w:rsidRPr="00F603F7">
              <w:rPr>
                <w:rFonts w:ascii="Book Antiqua" w:hAnsi="Book Antiqua"/>
                <w:sz w:val="22"/>
                <w:szCs w:val="22"/>
              </w:rPr>
              <w:t>3,500,000</w:t>
            </w:r>
          </w:p>
        </w:tc>
      </w:tr>
      <w:tr w:rsidR="001D1539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D1539" w:rsidRPr="00B6547E" w:rsidRDefault="001D1539" w:rsidP="007A2303">
            <w:pPr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lastRenderedPageBreak/>
              <w:t>黃俊</w:t>
            </w:r>
            <w:proofErr w:type="gramStart"/>
            <w:r>
              <w:rPr>
                <w:rFonts w:ascii="Book Antiqua" w:hAnsi="Book Antiqua" w:hint="eastAsia"/>
                <w:sz w:val="22"/>
                <w:szCs w:val="22"/>
              </w:rPr>
              <w:t>嬴</w:t>
            </w:r>
            <w:proofErr w:type="gramEnd"/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D1539" w:rsidRPr="00B6547E" w:rsidRDefault="001D1539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助理</w:t>
            </w:r>
            <w:r w:rsidRPr="00B6547E">
              <w:rPr>
                <w:rFonts w:ascii="Book Antiqua" w:hAnsi="Book Antiqua"/>
                <w:sz w:val="22"/>
                <w:szCs w:val="22"/>
              </w:rPr>
              <w:t>教授</w:t>
            </w:r>
          </w:p>
          <w:p w:rsidR="001D1539" w:rsidRPr="00B6547E" w:rsidRDefault="001D1539" w:rsidP="009B793D">
            <w:pPr>
              <w:spacing w:beforeLines="100" w:afterLines="100"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1D1539" w:rsidRPr="003115CF" w:rsidRDefault="001D1539" w:rsidP="007A2303">
            <w:pPr>
              <w:adjustRightInd w:val="0"/>
              <w:rPr>
                <w:rFonts w:ascii="Book Antiqua" w:eastAsiaTheme="majorEastAsia" w:hAnsi="Book Antiqua" w:cs="新細明體"/>
                <w:color w:val="000000" w:themeColor="text1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 w:cs="新細明體"/>
                <w:color w:val="000000" w:themeColor="text1"/>
                <w:sz w:val="22"/>
                <w:szCs w:val="22"/>
              </w:rPr>
              <w:t>新型振動光譜式化學感測器之研製與應用</w:t>
            </w:r>
          </w:p>
          <w:p w:rsidR="001D1539" w:rsidRPr="003115CF" w:rsidRDefault="00815588" w:rsidP="007A2303">
            <w:pPr>
              <w:adjustRightInd w:val="0"/>
              <w:rPr>
                <w:rFonts w:ascii="Book Antiqua" w:eastAsiaTheme="majorEastAsia" w:hAnsi="Book Antiqua" w:cs="新細明體"/>
                <w:color w:val="000000" w:themeColor="text1"/>
                <w:sz w:val="22"/>
                <w:szCs w:val="22"/>
              </w:rPr>
            </w:pPr>
            <w:r>
              <w:rPr>
                <w:rFonts w:ascii="Book Antiqua" w:eastAsiaTheme="majorEastAsia" w:hAnsi="Book Antiqua" w:cs="新細明體" w:hint="eastAsia"/>
                <w:color w:val="000000" w:themeColor="text1"/>
                <w:sz w:val="22"/>
                <w:szCs w:val="22"/>
              </w:rPr>
              <w:t>(</w:t>
            </w:r>
            <w:r w:rsidR="001D1539" w:rsidRPr="003115CF">
              <w:rPr>
                <w:rFonts w:ascii="Book Antiqua" w:eastAsiaTheme="majorEastAsia" w:hAnsi="Book Antiqua" w:cs="新細明體"/>
                <w:color w:val="000000" w:themeColor="text1"/>
                <w:sz w:val="22"/>
                <w:szCs w:val="22"/>
              </w:rPr>
              <w:t>NSC100-2113-M-037-001-MY2</w:t>
            </w:r>
            <w:r>
              <w:rPr>
                <w:rFonts w:ascii="Book Antiqua" w:eastAsiaTheme="majorEastAsia" w:hAnsi="Book Antiqua" w:cs="新細明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D1539" w:rsidRPr="00B6547E" w:rsidRDefault="001D1539" w:rsidP="007A2303">
            <w:pPr>
              <w:adjustRightInd w:val="0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B6547E">
              <w:rPr>
                <w:rFonts w:ascii="Book Antiqua"/>
                <w:sz w:val="22"/>
                <w:szCs w:val="22"/>
              </w:rPr>
              <w:t>國科會</w:t>
            </w:r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1D1539" w:rsidRPr="00856B1C" w:rsidRDefault="001D1539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2012/8/1 </w:t>
            </w:r>
          </w:p>
          <w:p w:rsidR="001D1539" w:rsidRPr="00856B1C" w:rsidRDefault="001D1539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1D1539" w:rsidRPr="00856B1C" w:rsidRDefault="001D1539" w:rsidP="007A2303">
            <w:pPr>
              <w:spacing w:line="0" w:lineRule="atLeast"/>
              <w:jc w:val="center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2013/7/31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1D1539" w:rsidRPr="00856B1C" w:rsidRDefault="001D1539" w:rsidP="009B793D">
            <w:pPr>
              <w:spacing w:beforeLines="100" w:afterLines="100"/>
              <w:jc w:val="center"/>
              <w:rPr>
                <w:rFonts w:ascii="Book Antiqua" w:eastAsiaTheme="majorEastAsia" w:hAnsi="Book Antiqua" w:cs="新細明體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1,173,000 </w:t>
            </w:r>
          </w:p>
        </w:tc>
      </w:tr>
      <w:tr w:rsidR="001D1539" w:rsidRPr="00856B1C" w:rsidTr="00ED6C4E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D1539" w:rsidRPr="00B6547E" w:rsidRDefault="001D1539" w:rsidP="007A2303">
            <w:pPr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黃俊</w:t>
            </w:r>
            <w:proofErr w:type="gramStart"/>
            <w:r>
              <w:rPr>
                <w:rFonts w:ascii="Book Antiqua" w:hAnsi="Book Antiqua" w:hint="eastAsia"/>
                <w:sz w:val="22"/>
                <w:szCs w:val="22"/>
              </w:rPr>
              <w:t>嬴</w:t>
            </w:r>
            <w:proofErr w:type="gramEnd"/>
            <w:r w:rsidRPr="00B6547E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1D1539" w:rsidRPr="00B6547E" w:rsidRDefault="001D1539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助理</w:t>
            </w:r>
            <w:r w:rsidRPr="00B6547E">
              <w:rPr>
                <w:rFonts w:ascii="Book Antiqua" w:hAnsi="Book Antiqua"/>
                <w:sz w:val="22"/>
                <w:szCs w:val="22"/>
              </w:rPr>
              <w:t>教授</w:t>
            </w:r>
          </w:p>
          <w:p w:rsidR="001D1539" w:rsidRPr="00B6547E" w:rsidRDefault="001D1539" w:rsidP="009B793D">
            <w:pPr>
              <w:spacing w:beforeLines="100" w:afterLines="100" w:line="0" w:lineRule="atLeast"/>
              <w:jc w:val="center"/>
              <w:rPr>
                <w:rFonts w:ascii="Book Antiqua" w:hAnsi="Book Antiqua" w:cs="新細明體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1D1539" w:rsidRPr="003115CF" w:rsidRDefault="001D1539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color w:val="000000" w:themeColor="text1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三元石磨</w:t>
            </w:r>
            <w:proofErr w:type="gramStart"/>
            <w:r w:rsidRPr="003115CF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烯</w:t>
            </w:r>
            <w:proofErr w:type="gramEnd"/>
            <w:r w:rsidRPr="003115CF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混成基材之製備與表面增強拉</w:t>
            </w:r>
            <w:proofErr w:type="gramStart"/>
            <w:r w:rsidRPr="003115CF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曼</w:t>
            </w:r>
            <w:proofErr w:type="gramEnd"/>
            <w:r w:rsidRPr="003115CF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散射型免疫分析之應用</w:t>
            </w:r>
            <w:r w:rsidRPr="003115CF">
              <w:rPr>
                <w:rFonts w:ascii="Book Antiqua" w:eastAsiaTheme="majorEastAsia" w:hAnsi="Book Antiqua"/>
                <w:color w:val="000000" w:themeColor="text1"/>
                <w:sz w:val="22"/>
                <w:szCs w:val="22"/>
              </w:rPr>
              <w:tab/>
            </w:r>
          </w:p>
          <w:p w:rsidR="001D1539" w:rsidRPr="003115CF" w:rsidRDefault="001D1539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color w:val="000000" w:themeColor="text1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color w:val="000000" w:themeColor="text1"/>
                <w:sz w:val="22"/>
                <w:szCs w:val="22"/>
              </w:rPr>
              <w:t>NSYSUKMU102-P017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1D1539" w:rsidRPr="00B6547E" w:rsidRDefault="001D1539" w:rsidP="00ED6C4E">
            <w:pPr>
              <w:autoSpaceDE w:val="0"/>
              <w:autoSpaceDN w:val="0"/>
              <w:adjustRightInd w:val="0"/>
              <w:rPr>
                <w:rFonts w:ascii="Book Antiqua" w:hAnsi="Book Antiqua"/>
                <w:kern w:val="0"/>
                <w:sz w:val="22"/>
                <w:szCs w:val="22"/>
              </w:rPr>
            </w:pP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中山高</w:t>
            </w:r>
            <w:proofErr w:type="gramStart"/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醫</w:t>
            </w:r>
            <w:proofErr w:type="gramEnd"/>
            <w:r w:rsidR="00ED6C4E">
              <w:rPr>
                <w:rFonts w:ascii="Book Antiqua" w:hAnsi="Book Antiqua" w:hint="eastAsia"/>
                <w:kern w:val="0"/>
                <w:sz w:val="22"/>
                <w:szCs w:val="22"/>
              </w:rPr>
              <w:t>合作</w:t>
            </w:r>
            <w:r>
              <w:rPr>
                <w:rFonts w:ascii="Book Antiqua" w:hAnsi="Book Antiqua" w:hint="eastAsia"/>
                <w:kern w:val="0"/>
                <w:sz w:val="22"/>
                <w:szCs w:val="22"/>
              </w:rPr>
              <w:t>研究計畫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1D1539" w:rsidRPr="00856B1C" w:rsidRDefault="001D1539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2013/1/1 </w:t>
            </w:r>
          </w:p>
          <w:p w:rsidR="001D1539" w:rsidRPr="00856B1C" w:rsidRDefault="001D1539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1D1539" w:rsidRPr="00856B1C" w:rsidRDefault="001D1539" w:rsidP="007A2303">
            <w:pPr>
              <w:autoSpaceDE w:val="0"/>
              <w:autoSpaceDN w:val="0"/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2013/12/31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1D1539" w:rsidRPr="00856B1C" w:rsidRDefault="001D1539" w:rsidP="009B793D">
            <w:pPr>
              <w:spacing w:beforeLines="100" w:afterLines="10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kern w:val="0"/>
                <w:sz w:val="22"/>
                <w:szCs w:val="22"/>
              </w:rPr>
              <w:t>200,000</w:t>
            </w:r>
          </w:p>
        </w:tc>
      </w:tr>
      <w:tr w:rsidR="007C7065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7C7065" w:rsidRPr="00B6547E" w:rsidRDefault="007C7065" w:rsidP="007A2303">
            <w:pPr>
              <w:jc w:val="center"/>
              <w:rPr>
                <w:rFonts w:ascii="Book Antiqua" w:hAnsi="標楷體"/>
                <w:sz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t>陳</w:t>
            </w:r>
            <w:proofErr w:type="gramStart"/>
            <w:r>
              <w:rPr>
                <w:rFonts w:ascii="Book Antiqua" w:hAnsi="標楷體" w:hint="eastAsia"/>
                <w:sz w:val="22"/>
                <w:szCs w:val="22"/>
              </w:rPr>
              <w:t>喧</w:t>
            </w:r>
            <w:proofErr w:type="gramEnd"/>
            <w:r>
              <w:rPr>
                <w:rFonts w:ascii="Book Antiqua" w:hAnsi="標楷體" w:hint="eastAsia"/>
                <w:sz w:val="22"/>
                <w:szCs w:val="22"/>
              </w:rPr>
              <w:t>應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7C7065" w:rsidRPr="00B6547E" w:rsidRDefault="007C7065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助理</w:t>
            </w:r>
            <w:r w:rsidRPr="00B6547E">
              <w:rPr>
                <w:rFonts w:ascii="Book Antiqua" w:hAnsi="Book Antiqua" w:hint="eastAsia"/>
                <w:sz w:val="22"/>
                <w:szCs w:val="22"/>
              </w:rPr>
              <w:t>教授</w:t>
            </w:r>
          </w:p>
          <w:p w:rsidR="007C7065" w:rsidRPr="00B6547E" w:rsidRDefault="007C7065" w:rsidP="009B793D">
            <w:pPr>
              <w:spacing w:beforeLines="100" w:afterLines="100" w:line="240" w:lineRule="atLeast"/>
              <w:jc w:val="center"/>
              <w:rPr>
                <w:rFonts w:ascii="Book Antiqua" w:hAnsi="Book Antiqua"/>
                <w:sz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 w:hint="eastAsi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7C7065" w:rsidRPr="003115CF" w:rsidRDefault="007C7065" w:rsidP="00E668D4">
            <w:pPr>
              <w:autoSpaceDE w:val="0"/>
              <w:autoSpaceDN w:val="0"/>
              <w:adjustRightInd w:val="0"/>
              <w:rPr>
                <w:rFonts w:ascii="Book Antiqua" w:eastAsiaTheme="majorEastAsia" w:hAnsi="Book Antiqua" w:cs="細明體"/>
                <w:kern w:val="0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 w:cs="細明體"/>
                <w:kern w:val="0"/>
                <w:sz w:val="22"/>
                <w:szCs w:val="22"/>
              </w:rPr>
              <w:t>(1)</w:t>
            </w:r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利用芳香</w:t>
            </w:r>
            <w:proofErr w:type="gramStart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羥</w:t>
            </w:r>
            <w:proofErr w:type="gramEnd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鹵化物</w:t>
            </w:r>
            <w:proofErr w:type="gramStart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與硫粉</w:t>
            </w:r>
            <w:proofErr w:type="gramEnd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合成不對稱雙芳香</w:t>
            </w:r>
            <w:proofErr w:type="gramStart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羥硫醚</w:t>
            </w:r>
            <w:proofErr w:type="gramEnd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之新策略</w:t>
            </w:r>
            <w:r w:rsidR="008C6DDB" w:rsidRPr="003115CF">
              <w:rPr>
                <w:rFonts w:ascii="Book Antiqua" w:eastAsiaTheme="majorEastAsia" w:hAnsi="Book Antiqua" w:cs="細明體"/>
                <w:kern w:val="0"/>
                <w:sz w:val="22"/>
                <w:szCs w:val="22"/>
              </w:rPr>
              <w:t>(2)</w:t>
            </w:r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具六配位胺基</w:t>
            </w:r>
            <w:proofErr w:type="gramStart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酚</w:t>
            </w:r>
            <w:proofErr w:type="gramEnd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配</w:t>
            </w:r>
            <w:proofErr w:type="gramStart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位基鋯</w:t>
            </w:r>
            <w:proofErr w:type="gramEnd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化合物之合成，鑑定與對乳酸</w:t>
            </w:r>
            <w:proofErr w:type="gramStart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交酯與</w:t>
            </w:r>
            <w:proofErr w:type="gramEnd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環</w:t>
            </w:r>
            <w:proofErr w:type="gramStart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己內酯聚合</w:t>
            </w:r>
            <w:proofErr w:type="gramEnd"/>
            <w:r w:rsidRPr="003115CF">
              <w:rPr>
                <w:rFonts w:ascii="Book Antiqua" w:eastAsiaTheme="majorEastAsia" w:hAnsiTheme="majorEastAsia" w:cs="細明體"/>
                <w:kern w:val="0"/>
                <w:sz w:val="22"/>
                <w:szCs w:val="22"/>
              </w:rPr>
              <w:t>反應催化之研究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7C7065" w:rsidRPr="008C6DDB" w:rsidRDefault="007C7065" w:rsidP="00AA5CA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7C7065" w:rsidRPr="00856B1C" w:rsidRDefault="007C7065" w:rsidP="007C7065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2012/8/1 </w:t>
            </w:r>
          </w:p>
          <w:p w:rsidR="007C7065" w:rsidRPr="00856B1C" w:rsidRDefault="007C7065" w:rsidP="007C7065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7C7065" w:rsidRPr="00856B1C" w:rsidRDefault="007C7065" w:rsidP="007C7065">
            <w:pPr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2013/7/31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7C7065" w:rsidRPr="00856B1C" w:rsidRDefault="007C7065" w:rsidP="009B793D">
            <w:pPr>
              <w:spacing w:beforeLines="100" w:afterLines="10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 w:cs="細明體"/>
                <w:kern w:val="0"/>
                <w:sz w:val="22"/>
                <w:szCs w:val="22"/>
              </w:rPr>
              <w:t>1,700,000</w:t>
            </w:r>
          </w:p>
        </w:tc>
      </w:tr>
      <w:tr w:rsidR="00E56A26" w:rsidRPr="00856B1C" w:rsidTr="00B82AB4">
        <w:trPr>
          <w:trHeight w:val="1421"/>
        </w:trPr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E56A26" w:rsidRPr="00B6547E" w:rsidRDefault="00E56A26" w:rsidP="007A2303">
            <w:pPr>
              <w:jc w:val="center"/>
              <w:rPr>
                <w:rFonts w:ascii="Book Antiqua" w:hAnsi="標楷體"/>
                <w:sz w:val="22"/>
                <w:szCs w:val="22"/>
              </w:rPr>
            </w:pPr>
            <w:r>
              <w:rPr>
                <w:rFonts w:ascii="Book Antiqua" w:hAnsi="標楷體" w:hint="eastAsia"/>
                <w:sz w:val="22"/>
                <w:szCs w:val="22"/>
              </w:rPr>
              <w:t>陳慧芬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E56A26" w:rsidRPr="00B6547E" w:rsidRDefault="00E56A26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</w:rPr>
              <w:t>助理</w:t>
            </w:r>
            <w:r w:rsidRPr="00B6547E">
              <w:rPr>
                <w:rFonts w:ascii="Book Antiqua" w:hAnsi="Book Antiqua"/>
                <w:sz w:val="22"/>
                <w:szCs w:val="22"/>
              </w:rPr>
              <w:t>教授</w:t>
            </w:r>
          </w:p>
          <w:p w:rsidR="00E56A26" w:rsidRPr="00B6547E" w:rsidRDefault="00E56A26" w:rsidP="009B793D">
            <w:pPr>
              <w:spacing w:beforeLines="100" w:afterLines="100" w:line="0" w:lineRule="atLeas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6547E">
              <w:rPr>
                <w:rFonts w:ascii="Book Antiqua" w:hAnsi="Book Antiqua"/>
                <w:sz w:val="22"/>
                <w:szCs w:val="22"/>
              </w:rPr>
              <w:t>(</w:t>
            </w:r>
            <w:r w:rsidRPr="00B6547E">
              <w:rPr>
                <w:rFonts w:ascii="Book Antiqua" w:hAnsi="Book Antiqua"/>
                <w:sz w:val="22"/>
                <w:szCs w:val="22"/>
              </w:rPr>
              <w:t>主持人</w:t>
            </w:r>
            <w:r w:rsidRPr="00B6547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E56A26" w:rsidRPr="003115CF" w:rsidRDefault="00E56A26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color w:val="000000" w:themeColor="text1"/>
                <w:sz w:val="22"/>
                <w:szCs w:val="22"/>
              </w:rPr>
            </w:pPr>
            <w:r w:rsidRPr="003115CF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利用時間解析紅外光譜法研究離子</w:t>
            </w:r>
            <w:proofErr w:type="gramStart"/>
            <w:r w:rsidRPr="003115CF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幫浦視紫紅</w:t>
            </w:r>
            <w:proofErr w:type="gramEnd"/>
            <w:r w:rsidRPr="003115CF">
              <w:rPr>
                <w:rFonts w:ascii="Book Antiqua" w:eastAsiaTheme="majorEastAsia" w:hAnsiTheme="majorEastAsia"/>
                <w:color w:val="000000" w:themeColor="text1"/>
                <w:sz w:val="22"/>
                <w:szCs w:val="22"/>
              </w:rPr>
              <w:t>質之離子傳遞機制</w:t>
            </w:r>
          </w:p>
          <w:p w:rsidR="00E56A26" w:rsidRPr="003115CF" w:rsidRDefault="00E56A26" w:rsidP="007A2303">
            <w:pPr>
              <w:autoSpaceDE w:val="0"/>
              <w:autoSpaceDN w:val="0"/>
              <w:adjustRightInd w:val="0"/>
              <w:rPr>
                <w:rFonts w:ascii="Book Antiqua" w:eastAsiaTheme="majorEastAsia" w:hAnsi="Book Antiqua"/>
                <w:color w:val="444444"/>
                <w:sz w:val="22"/>
                <w:szCs w:val="22"/>
              </w:rPr>
            </w:pPr>
            <w:r w:rsidRPr="003115CF">
              <w:rPr>
                <w:rFonts w:ascii="Book Antiqua" w:eastAsiaTheme="majorEastAsia" w:hAnsi="Book Antiqua"/>
                <w:color w:val="000000" w:themeColor="text1"/>
                <w:sz w:val="22"/>
                <w:szCs w:val="22"/>
              </w:rPr>
              <w:t>(102-2113-M-037-001-MY2)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56A26" w:rsidRPr="008C6DDB" w:rsidRDefault="00E56A26" w:rsidP="007A230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8C6DDB">
              <w:rPr>
                <w:rFonts w:asciiTheme="majorEastAsia" w:eastAsiaTheme="majorEastAsia" w:hAnsiTheme="majorEastAsia"/>
                <w:sz w:val="22"/>
                <w:szCs w:val="22"/>
              </w:rPr>
              <w:t>國科會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E56A26" w:rsidRPr="00856B1C" w:rsidRDefault="00E56A26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2013/1/1 </w:t>
            </w:r>
          </w:p>
          <w:p w:rsidR="00E56A26" w:rsidRPr="00856B1C" w:rsidRDefault="00E56A26" w:rsidP="007A2303">
            <w:pPr>
              <w:adjustRightInd w:val="0"/>
              <w:jc w:val="center"/>
              <w:rPr>
                <w:rFonts w:ascii="Book Antiqua" w:eastAsiaTheme="majorEastAsia" w:hAnsi="Book Antiqua"/>
                <w:sz w:val="22"/>
                <w:szCs w:val="22"/>
              </w:rPr>
            </w:pPr>
            <w:r w:rsidRPr="00856B1C">
              <w:rPr>
                <w:rFonts w:ascii="Book Antiqua" w:eastAsiaTheme="majorEastAsia" w:hAnsiTheme="majorEastAsia"/>
                <w:sz w:val="22"/>
                <w:szCs w:val="22"/>
              </w:rPr>
              <w:t>至</w:t>
            </w: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 xml:space="preserve"> </w:t>
            </w:r>
          </w:p>
          <w:p w:rsidR="00E56A26" w:rsidRPr="00856B1C" w:rsidRDefault="00E56A26" w:rsidP="007A2303">
            <w:pPr>
              <w:autoSpaceDE w:val="0"/>
              <w:autoSpaceDN w:val="0"/>
              <w:adjustRightInd w:val="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2014/7/31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E56A26" w:rsidRPr="00856B1C" w:rsidRDefault="00E56A26" w:rsidP="009B793D">
            <w:pPr>
              <w:spacing w:beforeLines="100" w:afterLines="100"/>
              <w:jc w:val="center"/>
              <w:rPr>
                <w:rFonts w:ascii="Book Antiqua" w:eastAsiaTheme="majorEastAsia" w:hAnsi="Book Antiqua"/>
                <w:kern w:val="0"/>
                <w:sz w:val="22"/>
                <w:szCs w:val="22"/>
              </w:rPr>
            </w:pPr>
            <w:r w:rsidRPr="00856B1C">
              <w:rPr>
                <w:rFonts w:ascii="Book Antiqua" w:eastAsiaTheme="majorEastAsia" w:hAnsi="Book Antiqua"/>
                <w:sz w:val="22"/>
                <w:szCs w:val="22"/>
              </w:rPr>
              <w:t>4,156,000</w:t>
            </w:r>
          </w:p>
        </w:tc>
      </w:tr>
      <w:tr w:rsidR="00660F6D" w:rsidRPr="003A3815" w:rsidTr="00B82AB4">
        <w:tc>
          <w:tcPr>
            <w:tcW w:w="71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F6D" w:rsidRPr="003A3815" w:rsidRDefault="00660F6D" w:rsidP="009B793D">
            <w:pPr>
              <w:spacing w:beforeLines="50" w:afterLines="50" w:line="240" w:lineRule="atLeast"/>
              <w:jc w:val="center"/>
              <w:rPr>
                <w:rFonts w:ascii="新細明體"/>
                <w:sz w:val="22"/>
                <w:szCs w:val="28"/>
              </w:rPr>
            </w:pPr>
            <w:r w:rsidRPr="003A3815">
              <w:rPr>
                <w:rFonts w:ascii="新細明體" w:hAnsi="標楷體" w:hint="eastAsia"/>
                <w:sz w:val="22"/>
                <w:szCs w:val="28"/>
              </w:rPr>
              <w:t>合    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F6D" w:rsidRPr="003A3815" w:rsidRDefault="001B2454" w:rsidP="004C0FB8">
            <w:pPr>
              <w:spacing w:beforeLines="50" w:afterLines="50"/>
              <w:jc w:val="center"/>
              <w:rPr>
                <w:sz w:val="22"/>
              </w:rPr>
            </w:pPr>
            <w:r w:rsidRPr="001B2454">
              <w:rPr>
                <w:rFonts w:ascii="Book Antiqua" w:hAnsi="Book Antiqua"/>
                <w:sz w:val="22"/>
              </w:rPr>
              <w:t>2</w:t>
            </w:r>
            <w:r w:rsidR="00DA3178">
              <w:rPr>
                <w:rFonts w:ascii="Book Antiqua" w:hAnsi="Book Antiqua" w:hint="eastAsia"/>
                <w:sz w:val="22"/>
              </w:rPr>
              <w:t>9</w:t>
            </w:r>
            <w:r w:rsidR="00660F6D" w:rsidRPr="001B2454">
              <w:rPr>
                <w:rFonts w:ascii="Book Antiqua" w:hAnsi="Book Antiqua"/>
                <w:sz w:val="22"/>
              </w:rPr>
              <w:t xml:space="preserve"> </w:t>
            </w:r>
            <w:r w:rsidR="00660F6D" w:rsidRPr="001B2454">
              <w:rPr>
                <w:rFonts w:ascii="Book Antiqua"/>
                <w:sz w:val="22"/>
              </w:rPr>
              <w:t>題</w:t>
            </w:r>
            <w:r w:rsidR="00660F6D" w:rsidRPr="001B2454">
              <w:rPr>
                <w:rFonts w:ascii="Book Antiqua" w:hAnsi="Book Antiqua"/>
                <w:sz w:val="22"/>
              </w:rPr>
              <w:t xml:space="preserve"> /  </w:t>
            </w:r>
            <w:r w:rsidRPr="001B2454">
              <w:rPr>
                <w:rFonts w:ascii="Book Antiqua" w:hAnsi="Book Antiqua"/>
                <w:sz w:val="22"/>
              </w:rPr>
              <w:t>3</w:t>
            </w:r>
            <w:r w:rsidR="00AB4A9A">
              <w:rPr>
                <w:rFonts w:ascii="Book Antiqua" w:hAnsi="Book Antiqua" w:hint="eastAsia"/>
                <w:sz w:val="22"/>
              </w:rPr>
              <w:t>3</w:t>
            </w:r>
            <w:r w:rsidR="00AB4A9A">
              <w:rPr>
                <w:rFonts w:ascii="Book Antiqua" w:hAnsi="Book Antiqua"/>
                <w:sz w:val="22"/>
              </w:rPr>
              <w:t>,</w:t>
            </w:r>
            <w:r w:rsidR="00AB4A9A">
              <w:rPr>
                <w:rFonts w:ascii="Book Antiqua" w:hAnsi="Book Antiqua" w:hint="eastAsia"/>
                <w:sz w:val="22"/>
              </w:rPr>
              <w:t>3</w:t>
            </w:r>
            <w:r w:rsidR="00693C1F">
              <w:rPr>
                <w:rFonts w:ascii="Book Antiqua" w:hAnsi="Book Antiqua" w:hint="eastAsia"/>
                <w:sz w:val="22"/>
              </w:rPr>
              <w:t>3</w:t>
            </w:r>
            <w:r w:rsidRPr="001B2454">
              <w:rPr>
                <w:rFonts w:ascii="Book Antiqua" w:hAnsi="Book Antiqua"/>
                <w:sz w:val="22"/>
              </w:rPr>
              <w:t>6,</w:t>
            </w:r>
            <w:r w:rsidR="004C0FB8">
              <w:rPr>
                <w:rFonts w:ascii="Book Antiqua" w:hAnsi="Book Antiqua" w:hint="eastAsia"/>
                <w:sz w:val="22"/>
              </w:rPr>
              <w:t>6</w:t>
            </w:r>
            <w:r w:rsidRPr="001B2454">
              <w:rPr>
                <w:rFonts w:ascii="Book Antiqua" w:hAnsi="Book Antiqua"/>
                <w:sz w:val="22"/>
              </w:rPr>
              <w:t>00</w:t>
            </w:r>
            <w:r w:rsidR="00660F6D" w:rsidRPr="001B2454">
              <w:rPr>
                <w:rFonts w:ascii="Book Antiqua" w:hAnsi="Book Antiqua"/>
                <w:sz w:val="22"/>
              </w:rPr>
              <w:t xml:space="preserve"> </w:t>
            </w:r>
            <w:r w:rsidR="00660F6D">
              <w:rPr>
                <w:rFonts w:hint="eastAsia"/>
                <w:sz w:val="22"/>
              </w:rPr>
              <w:t xml:space="preserve">     </w:t>
            </w:r>
            <w:r w:rsidR="00660F6D" w:rsidRPr="003A3815">
              <w:rPr>
                <w:rFonts w:hint="eastAsia"/>
                <w:sz w:val="22"/>
              </w:rPr>
              <w:t>元</w:t>
            </w:r>
          </w:p>
        </w:tc>
      </w:tr>
    </w:tbl>
    <w:p w:rsidR="0053095F" w:rsidRDefault="0053095F" w:rsidP="0012747E">
      <w:pPr>
        <w:spacing w:beforeLines="50" w:afterLines="50"/>
      </w:pPr>
    </w:p>
    <w:sectPr w:rsidR="0053095F" w:rsidSect="00654840">
      <w:footerReference w:type="even" r:id="rId6"/>
      <w:footerReference w:type="default" r:id="rId7"/>
      <w:pgSz w:w="11907" w:h="16840" w:code="9"/>
      <w:pgMar w:top="1134" w:right="567" w:bottom="1134" w:left="56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BC" w:rsidRDefault="00A96DBC">
      <w:r>
        <w:separator/>
      </w:r>
    </w:p>
  </w:endnote>
  <w:endnote w:type="continuationSeparator" w:id="0">
    <w:p w:rsidR="00A96DBC" w:rsidRDefault="00A9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56" w:rsidRDefault="00127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06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0656" w:rsidRDefault="00E406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56" w:rsidRDefault="00127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06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0FB8">
      <w:rPr>
        <w:rStyle w:val="a7"/>
        <w:noProof/>
      </w:rPr>
      <w:t>4</w:t>
    </w:r>
    <w:r>
      <w:rPr>
        <w:rStyle w:val="a7"/>
      </w:rPr>
      <w:fldChar w:fldCharType="end"/>
    </w:r>
  </w:p>
  <w:p w:rsidR="00E40656" w:rsidRDefault="00E406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BC" w:rsidRDefault="00A96DBC">
      <w:r>
        <w:separator/>
      </w:r>
    </w:p>
  </w:footnote>
  <w:footnote w:type="continuationSeparator" w:id="0">
    <w:p w:rsidR="00A96DBC" w:rsidRDefault="00A96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247"/>
    <w:rsid w:val="0000702C"/>
    <w:rsid w:val="000146E7"/>
    <w:rsid w:val="000324F6"/>
    <w:rsid w:val="00037D1F"/>
    <w:rsid w:val="0005180D"/>
    <w:rsid w:val="00081376"/>
    <w:rsid w:val="00087556"/>
    <w:rsid w:val="0009183C"/>
    <w:rsid w:val="000945FB"/>
    <w:rsid w:val="000A220C"/>
    <w:rsid w:val="000B1567"/>
    <w:rsid w:val="000B3C6D"/>
    <w:rsid w:val="000C2780"/>
    <w:rsid w:val="000D6659"/>
    <w:rsid w:val="00100A63"/>
    <w:rsid w:val="001073B7"/>
    <w:rsid w:val="0012747E"/>
    <w:rsid w:val="00164E07"/>
    <w:rsid w:val="00187C1E"/>
    <w:rsid w:val="001A4E4D"/>
    <w:rsid w:val="001B2454"/>
    <w:rsid w:val="001B495E"/>
    <w:rsid w:val="001C71F5"/>
    <w:rsid w:val="001D1539"/>
    <w:rsid w:val="001D19A6"/>
    <w:rsid w:val="001E216F"/>
    <w:rsid w:val="001E25FA"/>
    <w:rsid w:val="001F0CDF"/>
    <w:rsid w:val="00203DF3"/>
    <w:rsid w:val="00206269"/>
    <w:rsid w:val="00206D21"/>
    <w:rsid w:val="00210677"/>
    <w:rsid w:val="00213A32"/>
    <w:rsid w:val="00215B30"/>
    <w:rsid w:val="002365EF"/>
    <w:rsid w:val="00252E88"/>
    <w:rsid w:val="00260FCD"/>
    <w:rsid w:val="00262A29"/>
    <w:rsid w:val="00273E8D"/>
    <w:rsid w:val="00281FD6"/>
    <w:rsid w:val="002825BD"/>
    <w:rsid w:val="00290945"/>
    <w:rsid w:val="00293ABE"/>
    <w:rsid w:val="002A0AD7"/>
    <w:rsid w:val="002A2B71"/>
    <w:rsid w:val="002A44F9"/>
    <w:rsid w:val="002B0682"/>
    <w:rsid w:val="002B7457"/>
    <w:rsid w:val="002C3459"/>
    <w:rsid w:val="002C5559"/>
    <w:rsid w:val="002C6A39"/>
    <w:rsid w:val="002D069B"/>
    <w:rsid w:val="002D6669"/>
    <w:rsid w:val="002D7D53"/>
    <w:rsid w:val="002E731C"/>
    <w:rsid w:val="002F06FA"/>
    <w:rsid w:val="002F30D0"/>
    <w:rsid w:val="002F3721"/>
    <w:rsid w:val="002F60DE"/>
    <w:rsid w:val="003115CF"/>
    <w:rsid w:val="00343C3B"/>
    <w:rsid w:val="00350C5E"/>
    <w:rsid w:val="0036115C"/>
    <w:rsid w:val="00362724"/>
    <w:rsid w:val="0036311A"/>
    <w:rsid w:val="0037107E"/>
    <w:rsid w:val="00375B49"/>
    <w:rsid w:val="00376CA1"/>
    <w:rsid w:val="00395339"/>
    <w:rsid w:val="00396C7C"/>
    <w:rsid w:val="003A0BFE"/>
    <w:rsid w:val="003A3815"/>
    <w:rsid w:val="003A4433"/>
    <w:rsid w:val="003B6A7D"/>
    <w:rsid w:val="003B6C78"/>
    <w:rsid w:val="003C6456"/>
    <w:rsid w:val="003D2AEB"/>
    <w:rsid w:val="003D5756"/>
    <w:rsid w:val="003D6B21"/>
    <w:rsid w:val="003E5203"/>
    <w:rsid w:val="003F33F6"/>
    <w:rsid w:val="00404B8B"/>
    <w:rsid w:val="00405D5F"/>
    <w:rsid w:val="004109FA"/>
    <w:rsid w:val="00411217"/>
    <w:rsid w:val="0041784B"/>
    <w:rsid w:val="004253C1"/>
    <w:rsid w:val="004342AB"/>
    <w:rsid w:val="004456A8"/>
    <w:rsid w:val="0045154F"/>
    <w:rsid w:val="004518AC"/>
    <w:rsid w:val="00463CB2"/>
    <w:rsid w:val="004650E3"/>
    <w:rsid w:val="00473CC1"/>
    <w:rsid w:val="00476E2F"/>
    <w:rsid w:val="00493124"/>
    <w:rsid w:val="00494666"/>
    <w:rsid w:val="00497265"/>
    <w:rsid w:val="004A4E44"/>
    <w:rsid w:val="004B4059"/>
    <w:rsid w:val="004C0FB8"/>
    <w:rsid w:val="004C188A"/>
    <w:rsid w:val="004C1F0F"/>
    <w:rsid w:val="004C7220"/>
    <w:rsid w:val="004D0133"/>
    <w:rsid w:val="004D3469"/>
    <w:rsid w:val="004E436E"/>
    <w:rsid w:val="004F37FC"/>
    <w:rsid w:val="004F54EC"/>
    <w:rsid w:val="004F64DB"/>
    <w:rsid w:val="00501F68"/>
    <w:rsid w:val="00503781"/>
    <w:rsid w:val="0052381C"/>
    <w:rsid w:val="00526163"/>
    <w:rsid w:val="0053095F"/>
    <w:rsid w:val="00531861"/>
    <w:rsid w:val="00551E57"/>
    <w:rsid w:val="00560CA2"/>
    <w:rsid w:val="005626BD"/>
    <w:rsid w:val="00562EC1"/>
    <w:rsid w:val="005647C0"/>
    <w:rsid w:val="0057558B"/>
    <w:rsid w:val="005A153B"/>
    <w:rsid w:val="005A36DE"/>
    <w:rsid w:val="005B50F8"/>
    <w:rsid w:val="005B7ABA"/>
    <w:rsid w:val="005C610F"/>
    <w:rsid w:val="005D103F"/>
    <w:rsid w:val="005E2D81"/>
    <w:rsid w:val="005E47C4"/>
    <w:rsid w:val="005E79A3"/>
    <w:rsid w:val="005F17A1"/>
    <w:rsid w:val="00605AD7"/>
    <w:rsid w:val="00606A5A"/>
    <w:rsid w:val="00606E0F"/>
    <w:rsid w:val="006134E2"/>
    <w:rsid w:val="00625128"/>
    <w:rsid w:val="00634020"/>
    <w:rsid w:val="00634648"/>
    <w:rsid w:val="00635308"/>
    <w:rsid w:val="00635B14"/>
    <w:rsid w:val="00654840"/>
    <w:rsid w:val="00660F6D"/>
    <w:rsid w:val="00662B94"/>
    <w:rsid w:val="00663925"/>
    <w:rsid w:val="006666A7"/>
    <w:rsid w:val="0066757C"/>
    <w:rsid w:val="00673673"/>
    <w:rsid w:val="006753DE"/>
    <w:rsid w:val="00693C1F"/>
    <w:rsid w:val="006A798D"/>
    <w:rsid w:val="006C411F"/>
    <w:rsid w:val="006D0B40"/>
    <w:rsid w:val="006D147E"/>
    <w:rsid w:val="006D4D36"/>
    <w:rsid w:val="006E23A3"/>
    <w:rsid w:val="006E3BF6"/>
    <w:rsid w:val="006E7B5C"/>
    <w:rsid w:val="006F0291"/>
    <w:rsid w:val="006F2F40"/>
    <w:rsid w:val="006F721F"/>
    <w:rsid w:val="00701B13"/>
    <w:rsid w:val="00702C84"/>
    <w:rsid w:val="00707753"/>
    <w:rsid w:val="00707E0F"/>
    <w:rsid w:val="007124E3"/>
    <w:rsid w:val="00737ECD"/>
    <w:rsid w:val="00767B69"/>
    <w:rsid w:val="007700AF"/>
    <w:rsid w:val="00777142"/>
    <w:rsid w:val="007866CD"/>
    <w:rsid w:val="00786DB8"/>
    <w:rsid w:val="007A2367"/>
    <w:rsid w:val="007A4DF7"/>
    <w:rsid w:val="007C6691"/>
    <w:rsid w:val="007C7065"/>
    <w:rsid w:val="007F6B45"/>
    <w:rsid w:val="00802C91"/>
    <w:rsid w:val="00814C28"/>
    <w:rsid w:val="00815588"/>
    <w:rsid w:val="00816B54"/>
    <w:rsid w:val="00850C4C"/>
    <w:rsid w:val="00851E39"/>
    <w:rsid w:val="00852D64"/>
    <w:rsid w:val="00856B1C"/>
    <w:rsid w:val="00860FBD"/>
    <w:rsid w:val="008649C6"/>
    <w:rsid w:val="00870A1B"/>
    <w:rsid w:val="00871B5C"/>
    <w:rsid w:val="00872103"/>
    <w:rsid w:val="0088478D"/>
    <w:rsid w:val="008B038B"/>
    <w:rsid w:val="008B33DF"/>
    <w:rsid w:val="008B6D38"/>
    <w:rsid w:val="008C06C2"/>
    <w:rsid w:val="008C6DDB"/>
    <w:rsid w:val="008D2914"/>
    <w:rsid w:val="008D2A70"/>
    <w:rsid w:val="008D55A6"/>
    <w:rsid w:val="008E0E6C"/>
    <w:rsid w:val="008E27B7"/>
    <w:rsid w:val="008E4ED5"/>
    <w:rsid w:val="008F0201"/>
    <w:rsid w:val="008F4A4F"/>
    <w:rsid w:val="0090425E"/>
    <w:rsid w:val="00913637"/>
    <w:rsid w:val="00915D5A"/>
    <w:rsid w:val="00916493"/>
    <w:rsid w:val="00923FB4"/>
    <w:rsid w:val="00932FAA"/>
    <w:rsid w:val="00953E19"/>
    <w:rsid w:val="00966BEC"/>
    <w:rsid w:val="009712E1"/>
    <w:rsid w:val="00980A73"/>
    <w:rsid w:val="0098765F"/>
    <w:rsid w:val="009A6B70"/>
    <w:rsid w:val="009A74F5"/>
    <w:rsid w:val="009B793D"/>
    <w:rsid w:val="009D69AB"/>
    <w:rsid w:val="00A06946"/>
    <w:rsid w:val="00A24F6A"/>
    <w:rsid w:val="00A332A0"/>
    <w:rsid w:val="00A33F27"/>
    <w:rsid w:val="00A42FF1"/>
    <w:rsid w:val="00A53EF0"/>
    <w:rsid w:val="00A574B0"/>
    <w:rsid w:val="00A6455F"/>
    <w:rsid w:val="00A649E7"/>
    <w:rsid w:val="00A74441"/>
    <w:rsid w:val="00A760D0"/>
    <w:rsid w:val="00A776A1"/>
    <w:rsid w:val="00A82D88"/>
    <w:rsid w:val="00A864BB"/>
    <w:rsid w:val="00A96DBC"/>
    <w:rsid w:val="00AA76B8"/>
    <w:rsid w:val="00AB4A9A"/>
    <w:rsid w:val="00AB5DED"/>
    <w:rsid w:val="00AC03B0"/>
    <w:rsid w:val="00AC59E9"/>
    <w:rsid w:val="00AD0F90"/>
    <w:rsid w:val="00AE570F"/>
    <w:rsid w:val="00AF6BCF"/>
    <w:rsid w:val="00B01323"/>
    <w:rsid w:val="00B11EEE"/>
    <w:rsid w:val="00B238A1"/>
    <w:rsid w:val="00B305AC"/>
    <w:rsid w:val="00B35774"/>
    <w:rsid w:val="00B40058"/>
    <w:rsid w:val="00B53395"/>
    <w:rsid w:val="00B62852"/>
    <w:rsid w:val="00B6547E"/>
    <w:rsid w:val="00B67AFF"/>
    <w:rsid w:val="00B704DF"/>
    <w:rsid w:val="00B708BF"/>
    <w:rsid w:val="00B72000"/>
    <w:rsid w:val="00B76D91"/>
    <w:rsid w:val="00B81D3E"/>
    <w:rsid w:val="00B82AB4"/>
    <w:rsid w:val="00BA21D1"/>
    <w:rsid w:val="00BA357F"/>
    <w:rsid w:val="00BB6D58"/>
    <w:rsid w:val="00BC3211"/>
    <w:rsid w:val="00BD194A"/>
    <w:rsid w:val="00BE5B56"/>
    <w:rsid w:val="00BE6745"/>
    <w:rsid w:val="00BF41EC"/>
    <w:rsid w:val="00C144C7"/>
    <w:rsid w:val="00C154EE"/>
    <w:rsid w:val="00C320E1"/>
    <w:rsid w:val="00C3517C"/>
    <w:rsid w:val="00C46C9F"/>
    <w:rsid w:val="00C54D5F"/>
    <w:rsid w:val="00C75DEF"/>
    <w:rsid w:val="00C86F8B"/>
    <w:rsid w:val="00C86F96"/>
    <w:rsid w:val="00C872CE"/>
    <w:rsid w:val="00CA19C5"/>
    <w:rsid w:val="00CB4CF7"/>
    <w:rsid w:val="00CB78FE"/>
    <w:rsid w:val="00CC0132"/>
    <w:rsid w:val="00CC392A"/>
    <w:rsid w:val="00CD4C4E"/>
    <w:rsid w:val="00CE570C"/>
    <w:rsid w:val="00D06B4F"/>
    <w:rsid w:val="00D10B58"/>
    <w:rsid w:val="00D27A34"/>
    <w:rsid w:val="00D331BF"/>
    <w:rsid w:val="00D401F6"/>
    <w:rsid w:val="00D42908"/>
    <w:rsid w:val="00D60EA7"/>
    <w:rsid w:val="00D73960"/>
    <w:rsid w:val="00D930EE"/>
    <w:rsid w:val="00DA3178"/>
    <w:rsid w:val="00DB7217"/>
    <w:rsid w:val="00DC0A05"/>
    <w:rsid w:val="00DC20D8"/>
    <w:rsid w:val="00DD0608"/>
    <w:rsid w:val="00DD2D66"/>
    <w:rsid w:val="00DD6D52"/>
    <w:rsid w:val="00DE6BD6"/>
    <w:rsid w:val="00E06B81"/>
    <w:rsid w:val="00E22EF7"/>
    <w:rsid w:val="00E30791"/>
    <w:rsid w:val="00E3434A"/>
    <w:rsid w:val="00E40656"/>
    <w:rsid w:val="00E466A6"/>
    <w:rsid w:val="00E55D17"/>
    <w:rsid w:val="00E56A26"/>
    <w:rsid w:val="00E57670"/>
    <w:rsid w:val="00E601CB"/>
    <w:rsid w:val="00E64FCA"/>
    <w:rsid w:val="00E668D4"/>
    <w:rsid w:val="00E80CC2"/>
    <w:rsid w:val="00E829D6"/>
    <w:rsid w:val="00E96E56"/>
    <w:rsid w:val="00EA050B"/>
    <w:rsid w:val="00EA1503"/>
    <w:rsid w:val="00EA5D90"/>
    <w:rsid w:val="00EB05E6"/>
    <w:rsid w:val="00ED2414"/>
    <w:rsid w:val="00ED495F"/>
    <w:rsid w:val="00ED6C4E"/>
    <w:rsid w:val="00EE21F1"/>
    <w:rsid w:val="00F05CBC"/>
    <w:rsid w:val="00F065A9"/>
    <w:rsid w:val="00F16704"/>
    <w:rsid w:val="00F2445E"/>
    <w:rsid w:val="00F27615"/>
    <w:rsid w:val="00F30015"/>
    <w:rsid w:val="00F30E20"/>
    <w:rsid w:val="00F32811"/>
    <w:rsid w:val="00F32EE2"/>
    <w:rsid w:val="00F3467C"/>
    <w:rsid w:val="00F3585D"/>
    <w:rsid w:val="00F37D39"/>
    <w:rsid w:val="00F41DA8"/>
    <w:rsid w:val="00F603F7"/>
    <w:rsid w:val="00F663CB"/>
    <w:rsid w:val="00F73728"/>
    <w:rsid w:val="00F966AD"/>
    <w:rsid w:val="00FB3034"/>
    <w:rsid w:val="00FB75CB"/>
    <w:rsid w:val="00FC3925"/>
    <w:rsid w:val="00FD07C0"/>
    <w:rsid w:val="00FD2628"/>
    <w:rsid w:val="00FD5247"/>
    <w:rsid w:val="00FD73A8"/>
    <w:rsid w:val="00FE0B16"/>
    <w:rsid w:val="00F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8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4840"/>
    <w:rPr>
      <w:rFonts w:ascii="Arial" w:hAnsi="Arial"/>
      <w:sz w:val="18"/>
      <w:szCs w:val="18"/>
    </w:rPr>
  </w:style>
  <w:style w:type="character" w:styleId="a4">
    <w:name w:val="Hyperlink"/>
    <w:basedOn w:val="a0"/>
    <w:rsid w:val="00654840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rsid w:val="00654840"/>
    <w:rPr>
      <w:color w:val="800080"/>
      <w:u w:val="single"/>
    </w:rPr>
  </w:style>
  <w:style w:type="paragraph" w:styleId="a6">
    <w:name w:val="footer"/>
    <w:basedOn w:val="a"/>
    <w:rsid w:val="0065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54840"/>
  </w:style>
  <w:style w:type="paragraph" w:styleId="a8">
    <w:name w:val="Body Text"/>
    <w:basedOn w:val="a"/>
    <w:rsid w:val="00702C84"/>
    <w:pPr>
      <w:spacing w:beforeLines="50" w:afterLines="50"/>
      <w:jc w:val="center"/>
    </w:pPr>
    <w:rPr>
      <w:rFonts w:eastAsia="標楷體"/>
      <w:b/>
      <w:bCs/>
      <w:sz w:val="36"/>
    </w:rPr>
  </w:style>
  <w:style w:type="paragraph" w:styleId="a9">
    <w:name w:val="header"/>
    <w:basedOn w:val="a"/>
    <w:link w:val="aa"/>
    <w:rsid w:val="002F3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2F3721"/>
    <w:rPr>
      <w:kern w:val="2"/>
    </w:rPr>
  </w:style>
  <w:style w:type="paragraph" w:customStyle="1" w:styleId="Default">
    <w:name w:val="Default"/>
    <w:rsid w:val="006E23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146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493</Words>
  <Characters>2813</Characters>
  <Application>Microsoft Office Word</Application>
  <DocSecurity>0</DocSecurity>
  <Lines>23</Lines>
  <Paragraphs>6</Paragraphs>
  <ScaleCrop>false</ScaleCrop>
  <Company>kmu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新 聘 教 師 人 力 需 求 申 請 表                  （附表二之一）</dc:title>
  <dc:subject/>
  <dc:creator>new</dc:creator>
  <cp:keywords/>
  <dc:description/>
  <cp:lastModifiedBy>root</cp:lastModifiedBy>
  <cp:revision>133</cp:revision>
  <cp:lastPrinted>2013-04-17T01:12:00Z</cp:lastPrinted>
  <dcterms:created xsi:type="dcterms:W3CDTF">2013-04-09T08:44:00Z</dcterms:created>
  <dcterms:modified xsi:type="dcterms:W3CDTF">2013-04-17T03:49:00Z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1333757824</vt:i4>
  </property>
  <property fmtid="{D5CDD505-2E9C-101B-9397-08002B2CF9AE}" pid="3" name="_EmailSubject">
    <vt:lpwstr>資料</vt:lpwstr>
  </property>
  <property fmtid="{D5CDD505-2E9C-101B-9397-08002B2CF9AE}" pid="4" name="_AuthorEmail">
    <vt:lpwstr>chhuko@kmu.edu.tw</vt:lpwstr>
  </property>
  <property fmtid="{D5CDD505-2E9C-101B-9397-08002B2CF9AE}" pid="5" name="_AuthorEmailDisplayName">
    <vt:lpwstr>chhuko(柯瓊惠)</vt:lpwstr>
  </property>
  <property fmtid="{D5CDD505-2E9C-101B-9397-08002B2CF9AE}" pid="6" name="_PreviousAdHocReviewCycleID">
    <vt:i4>-18217877</vt:i4>
  </property>
  <property fmtid="{D5CDD505-2E9C-101B-9397-08002B2CF9AE}" pid="7" name="_ReviewingToolsShownOnce">
    <vt:lpwstr/>
  </property>
</Properties>
</file>